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F4" w:rsidRDefault="004A1AC0" w:rsidP="00CC69F4">
      <w:pPr>
        <w:pStyle w:val="berschrift1"/>
        <w:jc w:val="center"/>
        <w:rPr>
          <w:lang w:val="en-US"/>
        </w:rPr>
      </w:pPr>
      <w:bookmarkStart w:id="0" w:name="_GoBack"/>
      <w:bookmarkEnd w:id="0"/>
      <w:r>
        <w:rPr>
          <w:lang w:val="en-US"/>
        </w:rPr>
        <w:t>Data processing agreement</w:t>
      </w:r>
      <w:r w:rsidR="00CC69F4" w:rsidRPr="00591C70">
        <w:rPr>
          <w:lang w:val="en-US"/>
        </w:rPr>
        <w:t xml:space="preserve"> pursuant to Art. </w:t>
      </w:r>
      <w:r w:rsidR="00CC69F4">
        <w:rPr>
          <w:lang w:val="en-US"/>
        </w:rPr>
        <w:t>28 GDPR</w:t>
      </w:r>
    </w:p>
    <w:p w:rsidR="00CC69F4" w:rsidRPr="00591C70" w:rsidRDefault="00CC69F4" w:rsidP="00CC69F4">
      <w:pPr>
        <w:rPr>
          <w:lang w:val="en-US"/>
        </w:rPr>
      </w:pPr>
    </w:p>
    <w:p w:rsidR="00CC69F4" w:rsidRPr="008A27CF" w:rsidRDefault="00CC69F4" w:rsidP="00CC69F4">
      <w:pPr>
        <w:rPr>
          <w:lang w:val="en-US"/>
        </w:rPr>
      </w:pPr>
    </w:p>
    <w:p w:rsidR="00CC69F4" w:rsidRPr="008A27CF" w:rsidRDefault="00CC69F4" w:rsidP="00CC69F4">
      <w:pPr>
        <w:rPr>
          <w:rFonts w:asciiTheme="majorHAnsi" w:hAnsiTheme="majorHAnsi"/>
          <w:lang w:val="en-US"/>
        </w:rPr>
      </w:pPr>
    </w:p>
    <w:p w:rsidR="00CC69F4" w:rsidRPr="008A27CF" w:rsidRDefault="00CC69F4" w:rsidP="00CC69F4">
      <w:pPr>
        <w:spacing w:line="276" w:lineRule="auto"/>
        <w:rPr>
          <w:rFonts w:asciiTheme="majorHAnsi" w:hAnsiTheme="majorHAnsi"/>
          <w:lang w:val="en-US"/>
        </w:rPr>
      </w:pPr>
      <w:r w:rsidRPr="008A27CF">
        <w:rPr>
          <w:rFonts w:asciiTheme="majorHAnsi" w:hAnsiTheme="majorHAnsi"/>
          <w:lang w:val="en-US"/>
        </w:rPr>
        <w:t xml:space="preserve">This </w:t>
      </w:r>
      <w:r w:rsidR="004A1AC0" w:rsidRPr="004A1AC0">
        <w:rPr>
          <w:rFonts w:asciiTheme="majorHAnsi" w:hAnsiTheme="majorHAnsi"/>
          <w:lang w:val="en-US"/>
        </w:rPr>
        <w:t xml:space="preserve">Data processing agreement </w:t>
      </w:r>
      <w:r w:rsidRPr="008A27CF">
        <w:rPr>
          <w:rFonts w:asciiTheme="majorHAnsi" w:hAnsiTheme="majorHAnsi"/>
          <w:lang w:val="en-US"/>
        </w:rPr>
        <w:t>is concluded between</w:t>
      </w:r>
    </w:p>
    <w:p w:rsidR="00CC69F4" w:rsidRPr="008A27CF" w:rsidRDefault="00CC69F4" w:rsidP="00CC69F4">
      <w:pPr>
        <w:spacing w:line="276" w:lineRule="auto"/>
        <w:rPr>
          <w:rFonts w:asciiTheme="majorHAnsi" w:hAnsiTheme="majorHAnsi"/>
          <w:lang w:val="en-US"/>
        </w:rPr>
      </w:pPr>
    </w:p>
    <w:p w:rsidR="00CC69F4" w:rsidRPr="00591C70" w:rsidRDefault="00CC69F4" w:rsidP="00CC69F4">
      <w:pPr>
        <w:spacing w:line="276" w:lineRule="auto"/>
        <w:rPr>
          <w:rFonts w:asciiTheme="majorHAnsi" w:hAnsiTheme="majorHAnsi"/>
          <w:lang w:val="en-US"/>
        </w:rPr>
      </w:pPr>
      <w:r w:rsidRPr="00591C70">
        <w:rPr>
          <w:rFonts w:asciiTheme="majorHAnsi" w:hAnsiTheme="majorHAnsi"/>
          <w:i/>
          <w:highlight w:val="yellow"/>
          <w:lang w:val="en-US"/>
        </w:rPr>
        <w:t>[insert: Company name a</w:t>
      </w:r>
      <w:r>
        <w:rPr>
          <w:rFonts w:asciiTheme="majorHAnsi" w:hAnsiTheme="majorHAnsi"/>
          <w:i/>
          <w:highlight w:val="yellow"/>
          <w:lang w:val="en-US"/>
        </w:rPr>
        <w:t xml:space="preserve">nd address of the </w:t>
      </w:r>
      <w:r w:rsidR="001E21B1">
        <w:rPr>
          <w:rFonts w:asciiTheme="majorHAnsi" w:hAnsiTheme="majorHAnsi"/>
          <w:i/>
          <w:highlight w:val="yellow"/>
          <w:lang w:val="en-US"/>
        </w:rPr>
        <w:t>Controller</w:t>
      </w:r>
      <w:r w:rsidRPr="00591C70">
        <w:rPr>
          <w:rFonts w:asciiTheme="majorHAnsi" w:hAnsiTheme="majorHAnsi"/>
          <w:i/>
          <w:highlight w:val="yellow"/>
          <w:lang w:val="en-US"/>
        </w:rPr>
        <w:t>]</w:t>
      </w:r>
      <w:r w:rsidRPr="00591C70">
        <w:rPr>
          <w:lang w:val="en-US"/>
        </w:rPr>
        <w:br/>
      </w:r>
    </w:p>
    <w:p w:rsidR="00CC69F4" w:rsidRPr="00591C70" w:rsidRDefault="00CC69F4" w:rsidP="00CC69F4">
      <w:pPr>
        <w:spacing w:line="276" w:lineRule="auto"/>
        <w:rPr>
          <w:rFonts w:asciiTheme="majorHAnsi" w:hAnsiTheme="majorHAnsi"/>
          <w:lang w:val="en-US"/>
        </w:rPr>
      </w:pPr>
      <w:r w:rsidRPr="00591C70">
        <w:rPr>
          <w:rFonts w:asciiTheme="majorHAnsi" w:hAnsiTheme="majorHAnsi"/>
          <w:lang w:val="en-US"/>
        </w:rPr>
        <w:t xml:space="preserve">(hereinafter </w:t>
      </w:r>
      <w:r w:rsidR="00BF1871">
        <w:rPr>
          <w:rFonts w:asciiTheme="majorHAnsi" w:hAnsiTheme="majorHAnsi"/>
          <w:lang w:val="en-US"/>
        </w:rPr>
        <w:t>referred to as “</w:t>
      </w:r>
      <w:r w:rsidR="001E21B1">
        <w:rPr>
          <w:rFonts w:asciiTheme="majorHAnsi" w:hAnsiTheme="majorHAnsi"/>
          <w:lang w:val="en-US"/>
        </w:rPr>
        <w:t>Controller</w:t>
      </w:r>
      <w:r w:rsidR="00A10265">
        <w:rPr>
          <w:rFonts w:asciiTheme="majorHAnsi" w:hAnsiTheme="majorHAnsi"/>
          <w:lang w:val="en-US"/>
        </w:rPr>
        <w:t>”</w:t>
      </w:r>
      <w:r w:rsidRPr="00591C70">
        <w:rPr>
          <w:rFonts w:asciiTheme="majorHAnsi" w:hAnsiTheme="majorHAnsi"/>
          <w:lang w:val="en-US"/>
        </w:rPr>
        <w:t>)</w:t>
      </w:r>
    </w:p>
    <w:p w:rsidR="00CC69F4" w:rsidRPr="00591C70" w:rsidRDefault="00CC69F4" w:rsidP="00CC69F4">
      <w:pPr>
        <w:spacing w:line="276" w:lineRule="auto"/>
        <w:rPr>
          <w:rFonts w:asciiTheme="majorHAnsi" w:hAnsiTheme="majorHAnsi"/>
          <w:lang w:val="en-US"/>
        </w:rPr>
      </w:pPr>
    </w:p>
    <w:p w:rsidR="00CC69F4" w:rsidRPr="008A27CF" w:rsidRDefault="00CC69F4" w:rsidP="00CC69F4">
      <w:pPr>
        <w:spacing w:line="276" w:lineRule="auto"/>
        <w:rPr>
          <w:rFonts w:asciiTheme="majorHAnsi" w:hAnsiTheme="majorHAnsi"/>
          <w:lang w:val="en-US"/>
        </w:rPr>
      </w:pPr>
      <w:r w:rsidRPr="008A27CF">
        <w:rPr>
          <w:rFonts w:asciiTheme="majorHAnsi" w:hAnsiTheme="majorHAnsi"/>
          <w:lang w:val="en-US"/>
        </w:rPr>
        <w:t>and</w:t>
      </w:r>
    </w:p>
    <w:p w:rsidR="00CC69F4" w:rsidRPr="008A27CF" w:rsidRDefault="00CC69F4" w:rsidP="00CC69F4">
      <w:pPr>
        <w:spacing w:line="276" w:lineRule="auto"/>
        <w:rPr>
          <w:rFonts w:asciiTheme="majorHAnsi" w:hAnsiTheme="majorHAnsi"/>
          <w:lang w:val="en-US"/>
        </w:rPr>
      </w:pPr>
    </w:p>
    <w:p w:rsidR="00CC69F4" w:rsidRPr="00591C70" w:rsidRDefault="00CC69F4" w:rsidP="00CC69F4">
      <w:pPr>
        <w:spacing w:line="276" w:lineRule="auto"/>
        <w:rPr>
          <w:rFonts w:asciiTheme="majorHAnsi" w:hAnsiTheme="majorHAnsi"/>
          <w:i/>
          <w:lang w:val="en-US"/>
        </w:rPr>
      </w:pPr>
      <w:r w:rsidRPr="00591C70">
        <w:rPr>
          <w:rFonts w:asciiTheme="majorHAnsi" w:hAnsiTheme="majorHAnsi"/>
          <w:i/>
          <w:highlight w:val="yellow"/>
          <w:lang w:val="en-US"/>
        </w:rPr>
        <w:t>[insert: Company name a</w:t>
      </w:r>
      <w:r>
        <w:rPr>
          <w:rFonts w:asciiTheme="majorHAnsi" w:hAnsiTheme="majorHAnsi"/>
          <w:i/>
          <w:highlight w:val="yellow"/>
          <w:lang w:val="en-US"/>
        </w:rPr>
        <w:t xml:space="preserve">nd address of the </w:t>
      </w:r>
      <w:r w:rsidR="007D22DC">
        <w:rPr>
          <w:rFonts w:asciiTheme="majorHAnsi" w:hAnsiTheme="majorHAnsi"/>
          <w:i/>
          <w:highlight w:val="yellow"/>
          <w:lang w:val="en-US"/>
        </w:rPr>
        <w:t>Processor</w:t>
      </w:r>
      <w:r w:rsidRPr="00591C70">
        <w:rPr>
          <w:rFonts w:asciiTheme="majorHAnsi" w:hAnsiTheme="majorHAnsi"/>
          <w:i/>
          <w:highlight w:val="yellow"/>
          <w:lang w:val="en-US"/>
        </w:rPr>
        <w:t>]</w:t>
      </w:r>
    </w:p>
    <w:p w:rsidR="00CC69F4" w:rsidRPr="00591C70" w:rsidRDefault="00CC69F4" w:rsidP="00CC69F4">
      <w:pPr>
        <w:spacing w:line="276" w:lineRule="auto"/>
        <w:rPr>
          <w:rFonts w:asciiTheme="majorHAnsi" w:hAnsiTheme="majorHAnsi"/>
          <w:lang w:val="en-US"/>
        </w:rPr>
      </w:pPr>
    </w:p>
    <w:p w:rsidR="00CC69F4" w:rsidRPr="00591C70" w:rsidRDefault="00CC69F4" w:rsidP="00CC69F4">
      <w:pPr>
        <w:spacing w:line="276" w:lineRule="auto"/>
        <w:rPr>
          <w:rFonts w:asciiTheme="majorHAnsi" w:hAnsiTheme="majorHAnsi"/>
          <w:lang w:val="en-US"/>
        </w:rPr>
      </w:pPr>
      <w:r w:rsidRPr="00591C70">
        <w:rPr>
          <w:rFonts w:asciiTheme="majorHAnsi" w:hAnsiTheme="majorHAnsi"/>
          <w:lang w:val="en-US"/>
        </w:rPr>
        <w:t xml:space="preserve">(hereinafter referred to as </w:t>
      </w:r>
      <w:r w:rsidR="00BF1871">
        <w:rPr>
          <w:rFonts w:asciiTheme="majorHAnsi" w:hAnsiTheme="majorHAnsi"/>
          <w:lang w:val="en-US"/>
        </w:rPr>
        <w:t>“</w:t>
      </w:r>
      <w:r w:rsidR="007D22DC">
        <w:rPr>
          <w:rFonts w:asciiTheme="majorHAnsi" w:hAnsiTheme="majorHAnsi"/>
          <w:lang w:val="en-US"/>
        </w:rPr>
        <w:t>Processor</w:t>
      </w:r>
      <w:r w:rsidR="00A10265">
        <w:rPr>
          <w:rFonts w:asciiTheme="majorHAnsi" w:hAnsiTheme="majorHAnsi"/>
          <w:lang w:val="en-US"/>
        </w:rPr>
        <w:t>”</w:t>
      </w:r>
      <w:r w:rsidRPr="00591C70">
        <w:rPr>
          <w:rFonts w:asciiTheme="majorHAnsi" w:hAnsiTheme="majorHAnsi"/>
          <w:lang w:val="en-US"/>
        </w:rPr>
        <w:t>)</w:t>
      </w:r>
    </w:p>
    <w:p w:rsidR="00CC69F4" w:rsidRPr="00591C70" w:rsidRDefault="00CC69F4" w:rsidP="00CC69F4">
      <w:pPr>
        <w:spacing w:line="276" w:lineRule="auto"/>
        <w:rPr>
          <w:rFonts w:asciiTheme="majorHAnsi" w:hAnsiTheme="majorHAnsi"/>
          <w:lang w:val="en-US"/>
        </w:rPr>
      </w:pPr>
    </w:p>
    <w:p w:rsidR="00CC69F4" w:rsidRPr="00591C70" w:rsidRDefault="00CC69F4" w:rsidP="00CC69F4">
      <w:pPr>
        <w:spacing w:line="276" w:lineRule="auto"/>
        <w:rPr>
          <w:rFonts w:asciiTheme="majorHAnsi" w:hAnsiTheme="majorHAnsi"/>
          <w:lang w:val="en-US"/>
        </w:rPr>
      </w:pPr>
    </w:p>
    <w:p w:rsidR="00CC69F4" w:rsidRPr="00814567" w:rsidRDefault="00CC69F4" w:rsidP="00CC69F4">
      <w:pPr>
        <w:pStyle w:val="HTMLVorformatiert"/>
        <w:shd w:val="clear" w:color="auto" w:fill="F8F9FA"/>
        <w:spacing w:line="276" w:lineRule="auto"/>
        <w:jc w:val="both"/>
        <w:rPr>
          <w:rFonts w:asciiTheme="majorHAnsi" w:hAnsiTheme="majorHAnsi" w:cstheme="majorHAnsi"/>
          <w:color w:val="000000" w:themeColor="text1"/>
          <w:sz w:val="24"/>
          <w:szCs w:val="24"/>
          <w:lang w:val="en-US"/>
        </w:rPr>
      </w:pPr>
      <w:r w:rsidRPr="009B201F">
        <w:rPr>
          <w:rFonts w:asciiTheme="majorHAnsi" w:hAnsiTheme="majorHAnsi"/>
          <w:sz w:val="24"/>
          <w:szCs w:val="24"/>
          <w:lang w:val="en-US"/>
        </w:rPr>
        <w:t xml:space="preserve">The </w:t>
      </w:r>
      <w:r w:rsidR="007D22DC">
        <w:rPr>
          <w:rFonts w:asciiTheme="majorHAnsi" w:hAnsiTheme="majorHAnsi"/>
          <w:sz w:val="24"/>
          <w:szCs w:val="24"/>
          <w:lang w:val="en-US"/>
        </w:rPr>
        <w:t>Processor</w:t>
      </w:r>
      <w:r w:rsidRPr="009B201F">
        <w:rPr>
          <w:rFonts w:asciiTheme="majorHAnsi" w:hAnsiTheme="majorHAnsi"/>
          <w:sz w:val="24"/>
          <w:szCs w:val="24"/>
          <w:lang w:val="en-US"/>
        </w:rPr>
        <w:t xml:space="preserve"> commits himself to provide </w:t>
      </w:r>
      <w:r w:rsidR="00814567">
        <w:rPr>
          <w:rFonts w:asciiTheme="majorHAnsi" w:hAnsiTheme="majorHAnsi"/>
          <w:sz w:val="24"/>
          <w:szCs w:val="24"/>
          <w:lang w:val="en-US"/>
        </w:rPr>
        <w:t xml:space="preserve">the </w:t>
      </w:r>
      <w:r w:rsidRPr="009B201F">
        <w:rPr>
          <w:rFonts w:asciiTheme="majorHAnsi" w:hAnsiTheme="majorHAnsi"/>
          <w:sz w:val="24"/>
          <w:szCs w:val="24"/>
          <w:lang w:val="en-US"/>
        </w:rPr>
        <w:t xml:space="preserve">data processing described hereinafter within the meaning of Art. 4 Nr. 2 and Art. 28 </w:t>
      </w:r>
      <w:r w:rsidR="00814567">
        <w:rPr>
          <w:rFonts w:asciiTheme="majorHAnsi" w:hAnsiTheme="majorHAnsi"/>
          <w:sz w:val="24"/>
          <w:szCs w:val="24"/>
          <w:lang w:val="en-US"/>
        </w:rPr>
        <w:t>GDPR</w:t>
      </w:r>
      <w:r w:rsidRPr="009B201F">
        <w:rPr>
          <w:rFonts w:asciiTheme="majorHAnsi" w:hAnsiTheme="majorHAnsi"/>
          <w:sz w:val="24"/>
          <w:szCs w:val="24"/>
          <w:lang w:val="en-US"/>
        </w:rPr>
        <w:t xml:space="preserve"> on behalf of the </w:t>
      </w:r>
      <w:r w:rsidR="001E21B1">
        <w:rPr>
          <w:rFonts w:asciiTheme="majorHAnsi" w:hAnsiTheme="majorHAnsi"/>
          <w:sz w:val="24"/>
          <w:szCs w:val="24"/>
          <w:lang w:val="en-US"/>
        </w:rPr>
        <w:t>Controller</w:t>
      </w:r>
      <w:r w:rsidRPr="009B201F">
        <w:rPr>
          <w:rFonts w:asciiTheme="majorHAnsi" w:hAnsiTheme="majorHAnsi"/>
          <w:sz w:val="24"/>
          <w:szCs w:val="24"/>
          <w:lang w:val="en-US"/>
        </w:rPr>
        <w:t xml:space="preserve">. </w:t>
      </w:r>
      <w:r w:rsidRPr="00814567">
        <w:rPr>
          <w:rFonts w:asciiTheme="majorHAnsi" w:hAnsiTheme="majorHAnsi" w:cstheme="majorHAnsi"/>
          <w:color w:val="000000" w:themeColor="text1"/>
          <w:sz w:val="24"/>
          <w:szCs w:val="24"/>
          <w:lang w:val="en"/>
        </w:rPr>
        <w:t xml:space="preserve">For the purposes of this </w:t>
      </w:r>
      <w:r w:rsidR="0031257F" w:rsidRPr="0031257F">
        <w:rPr>
          <w:rFonts w:asciiTheme="majorHAnsi" w:hAnsiTheme="majorHAnsi" w:cstheme="majorHAnsi"/>
          <w:color w:val="000000" w:themeColor="text1"/>
          <w:sz w:val="24"/>
          <w:szCs w:val="24"/>
          <w:lang w:val="en"/>
        </w:rPr>
        <w:t>Data processing agreement</w:t>
      </w:r>
      <w:r w:rsidRPr="00814567">
        <w:rPr>
          <w:rFonts w:asciiTheme="majorHAnsi" w:hAnsiTheme="majorHAnsi" w:cstheme="majorHAnsi"/>
          <w:color w:val="000000" w:themeColor="text1"/>
          <w:sz w:val="24"/>
          <w:szCs w:val="24"/>
          <w:lang w:val="en"/>
        </w:rPr>
        <w:t xml:space="preserve"> the definitions of the General Data Protection Regulation (GDPR, Regulation (EU) 2016/679) apply.</w:t>
      </w:r>
    </w:p>
    <w:p w:rsidR="00CC69F4" w:rsidRDefault="00CC69F4" w:rsidP="00CC69F4">
      <w:pPr>
        <w:jc w:val="both"/>
        <w:rPr>
          <w:rFonts w:asciiTheme="majorHAnsi" w:hAnsiTheme="majorHAnsi"/>
          <w:lang w:val="en-US"/>
        </w:rPr>
      </w:pPr>
    </w:p>
    <w:p w:rsidR="00CC69F4" w:rsidRPr="008A27CF" w:rsidRDefault="00CC69F4" w:rsidP="00CC69F4">
      <w:pPr>
        <w:spacing w:line="276" w:lineRule="auto"/>
        <w:rPr>
          <w:lang w:val="en-US"/>
        </w:rPr>
      </w:pPr>
    </w:p>
    <w:p w:rsidR="00814567" w:rsidRDefault="00814567" w:rsidP="00814567">
      <w:pPr>
        <w:pStyle w:val="berschrift2"/>
        <w:rPr>
          <w:sz w:val="24"/>
          <w:szCs w:val="24"/>
          <w:lang w:val="en-US"/>
        </w:rPr>
      </w:pPr>
      <w:r>
        <w:rPr>
          <w:lang w:val="en-US"/>
        </w:rPr>
        <w:t>I.</w:t>
      </w:r>
      <w:r>
        <w:rPr>
          <w:lang w:val="en-US"/>
        </w:rPr>
        <w:tab/>
      </w:r>
      <w:r w:rsidR="00CC69F4" w:rsidRPr="009C0B70">
        <w:rPr>
          <w:lang w:val="en-US"/>
        </w:rPr>
        <w:t xml:space="preserve">Subject and </w:t>
      </w:r>
      <w:r w:rsidR="00CC69F4">
        <w:rPr>
          <w:lang w:val="en-US"/>
        </w:rPr>
        <w:t>D</w:t>
      </w:r>
      <w:r w:rsidR="00CC69F4" w:rsidRPr="009C0B70">
        <w:rPr>
          <w:lang w:val="en-US"/>
        </w:rPr>
        <w:t>uration of</w:t>
      </w:r>
      <w:r w:rsidR="00CC69F4">
        <w:rPr>
          <w:lang w:val="en-US"/>
        </w:rPr>
        <w:t xml:space="preserve"> </w:t>
      </w:r>
      <w:r w:rsidR="00CC69F4" w:rsidRPr="009C0B70">
        <w:rPr>
          <w:lang w:val="en-US"/>
        </w:rPr>
        <w:t xml:space="preserve">the Contract </w:t>
      </w:r>
    </w:p>
    <w:p w:rsidR="00814567" w:rsidRDefault="00814567" w:rsidP="00814567">
      <w:pPr>
        <w:pStyle w:val="berschrift2"/>
        <w:rPr>
          <w:sz w:val="24"/>
          <w:szCs w:val="24"/>
          <w:lang w:val="en-US"/>
        </w:rPr>
      </w:pPr>
      <w:r>
        <w:rPr>
          <w:sz w:val="24"/>
          <w:szCs w:val="24"/>
          <w:lang w:val="en-US"/>
        </w:rPr>
        <w:t>Subject</w:t>
      </w:r>
    </w:p>
    <w:p w:rsidR="00CC69F4" w:rsidRPr="00814567" w:rsidRDefault="00CC69F4" w:rsidP="00814567">
      <w:pPr>
        <w:pStyle w:val="berschrift2"/>
        <w:rPr>
          <w:b w:val="0"/>
          <w:color w:val="000000" w:themeColor="text1"/>
          <w:sz w:val="24"/>
          <w:szCs w:val="24"/>
          <w:lang w:val="en-US"/>
        </w:rPr>
      </w:pPr>
      <w:r w:rsidRPr="00814567">
        <w:rPr>
          <w:b w:val="0"/>
          <w:color w:val="000000" w:themeColor="text1"/>
          <w:sz w:val="24"/>
          <w:szCs w:val="24"/>
          <w:lang w:val="en-US"/>
        </w:rPr>
        <w:t xml:space="preserve">The </w:t>
      </w:r>
      <w:r w:rsidR="0031257F">
        <w:rPr>
          <w:b w:val="0"/>
          <w:color w:val="000000" w:themeColor="text1"/>
          <w:sz w:val="24"/>
          <w:szCs w:val="24"/>
          <w:lang w:val="en-US"/>
        </w:rPr>
        <w:t>agreement</w:t>
      </w:r>
      <w:r w:rsidRPr="00814567">
        <w:rPr>
          <w:b w:val="0"/>
          <w:color w:val="000000" w:themeColor="text1"/>
          <w:sz w:val="24"/>
          <w:szCs w:val="24"/>
          <w:lang w:val="en-US"/>
        </w:rPr>
        <w:t xml:space="preserve"> includes the following:</w:t>
      </w:r>
    </w:p>
    <w:p w:rsidR="00CC69F4" w:rsidRPr="009C0B70" w:rsidRDefault="00CC69F4" w:rsidP="00CC69F4">
      <w:pPr>
        <w:pStyle w:val="StandardWeb"/>
        <w:pBdr>
          <w:bottom w:val="single" w:sz="4" w:space="1" w:color="auto"/>
        </w:pBdr>
        <w:spacing w:line="276" w:lineRule="auto"/>
        <w:jc w:val="both"/>
        <w:rPr>
          <w:rFonts w:asciiTheme="majorHAnsi" w:hAnsiTheme="majorHAnsi"/>
          <w:i/>
          <w:lang w:val="en-US"/>
        </w:rPr>
      </w:pPr>
      <w:r w:rsidRPr="009C0B70">
        <w:rPr>
          <w:rFonts w:asciiTheme="majorHAnsi" w:hAnsiTheme="majorHAnsi"/>
          <w:i/>
          <w:highlight w:val="yellow"/>
          <w:lang w:val="en-US"/>
        </w:rPr>
        <w:t xml:space="preserve">(Subject of the </w:t>
      </w:r>
      <w:r w:rsidR="0031257F">
        <w:rPr>
          <w:rFonts w:asciiTheme="majorHAnsi" w:hAnsiTheme="majorHAnsi"/>
          <w:i/>
          <w:highlight w:val="yellow"/>
          <w:lang w:val="en-US"/>
        </w:rPr>
        <w:t>agreement</w:t>
      </w:r>
      <w:r w:rsidRPr="009C0B70">
        <w:rPr>
          <w:rFonts w:asciiTheme="majorHAnsi" w:hAnsiTheme="majorHAnsi"/>
          <w:i/>
          <w:highlight w:val="yellow"/>
          <w:lang w:val="en-US"/>
        </w:rPr>
        <w:t xml:space="preserve">, </w:t>
      </w:r>
      <w:r w:rsidR="00814567">
        <w:rPr>
          <w:rFonts w:asciiTheme="majorHAnsi" w:hAnsiTheme="majorHAnsi"/>
          <w:i/>
          <w:highlight w:val="yellow"/>
          <w:lang w:val="en-US"/>
        </w:rPr>
        <w:t>detailed</w:t>
      </w:r>
      <w:r w:rsidRPr="009C0B70">
        <w:rPr>
          <w:rFonts w:asciiTheme="majorHAnsi" w:hAnsiTheme="majorHAnsi"/>
          <w:i/>
          <w:highlight w:val="yellow"/>
          <w:lang w:val="en-US"/>
        </w:rPr>
        <w:t xml:space="preserve"> description of the </w:t>
      </w:r>
      <w:r w:rsidR="0031257F">
        <w:rPr>
          <w:rFonts w:asciiTheme="majorHAnsi" w:hAnsiTheme="majorHAnsi"/>
          <w:i/>
          <w:highlight w:val="yellow"/>
          <w:lang w:val="en-US"/>
        </w:rPr>
        <w:t>data processing</w:t>
      </w:r>
      <w:r w:rsidRPr="009C0B70">
        <w:rPr>
          <w:rFonts w:asciiTheme="majorHAnsi" w:hAnsiTheme="majorHAnsi"/>
          <w:i/>
          <w:highlight w:val="yellow"/>
          <w:lang w:val="en-US"/>
        </w:rPr>
        <w:t>)</w:t>
      </w:r>
    </w:p>
    <w:p w:rsidR="00814567" w:rsidRPr="00814567" w:rsidRDefault="00814567" w:rsidP="00CC69F4">
      <w:pPr>
        <w:pStyle w:val="StandardWeb"/>
        <w:spacing w:after="360" w:afterAutospacing="0" w:line="276" w:lineRule="auto"/>
        <w:jc w:val="both"/>
        <w:rPr>
          <w:rFonts w:asciiTheme="majorHAnsi" w:hAnsiTheme="majorHAnsi"/>
          <w:b/>
          <w:sz w:val="24"/>
          <w:szCs w:val="24"/>
          <w:lang w:val="en-US"/>
        </w:rPr>
      </w:pPr>
      <w:r w:rsidRPr="00814567">
        <w:rPr>
          <w:rFonts w:asciiTheme="majorHAnsi" w:hAnsiTheme="majorHAnsi"/>
          <w:b/>
          <w:sz w:val="24"/>
          <w:szCs w:val="24"/>
          <w:lang w:val="en-US"/>
        </w:rPr>
        <w:t>Duration</w:t>
      </w:r>
    </w:p>
    <w:p w:rsidR="00CC69F4" w:rsidRPr="00814567" w:rsidRDefault="00CC69F4" w:rsidP="00CC69F4">
      <w:pPr>
        <w:pStyle w:val="berschrift3"/>
        <w:rPr>
          <w:b w:val="0"/>
          <w:color w:val="000000" w:themeColor="text1"/>
          <w:lang w:val="en-US"/>
        </w:rPr>
      </w:pPr>
      <w:r w:rsidRPr="00814567">
        <w:rPr>
          <w:b w:val="0"/>
          <w:color w:val="000000" w:themeColor="text1"/>
          <w:lang w:val="en-US"/>
        </w:rPr>
        <w:t xml:space="preserve">This </w:t>
      </w:r>
      <w:r w:rsidR="0031257F">
        <w:rPr>
          <w:b w:val="0"/>
          <w:color w:val="000000" w:themeColor="text1"/>
          <w:lang w:val="en-US"/>
        </w:rPr>
        <w:t>agreement</w:t>
      </w:r>
      <w:r w:rsidRPr="00814567">
        <w:rPr>
          <w:b w:val="0"/>
          <w:color w:val="000000" w:themeColor="text1"/>
          <w:lang w:val="en-US"/>
        </w:rPr>
        <w:t xml:space="preserve"> begins on ................................... and ends on ................................................ </w:t>
      </w:r>
    </w:p>
    <w:p w:rsidR="00CC69F4" w:rsidRPr="008A27CF" w:rsidRDefault="00CC69F4" w:rsidP="00CC69F4">
      <w:pPr>
        <w:pStyle w:val="StandardWeb"/>
        <w:spacing w:line="276" w:lineRule="auto"/>
        <w:rPr>
          <w:rFonts w:asciiTheme="majorHAnsi" w:hAnsiTheme="majorHAnsi"/>
          <w:sz w:val="24"/>
          <w:szCs w:val="24"/>
          <w:lang w:val="en-US"/>
        </w:rPr>
      </w:pPr>
      <w:r w:rsidRPr="008A27CF">
        <w:rPr>
          <w:rFonts w:asciiTheme="majorHAnsi" w:hAnsiTheme="majorHAnsi"/>
          <w:sz w:val="24"/>
          <w:szCs w:val="24"/>
          <w:highlight w:val="yellow"/>
          <w:lang w:val="en-US"/>
        </w:rPr>
        <w:t>or</w:t>
      </w:r>
      <w:r w:rsidRPr="008A27CF">
        <w:rPr>
          <w:rFonts w:asciiTheme="majorHAnsi" w:hAnsiTheme="majorHAnsi"/>
          <w:sz w:val="24"/>
          <w:szCs w:val="24"/>
          <w:lang w:val="en-US"/>
        </w:rPr>
        <w:t xml:space="preserve"> </w:t>
      </w:r>
    </w:p>
    <w:p w:rsidR="00CC69F4" w:rsidRPr="008A27CF" w:rsidRDefault="00CC69F4" w:rsidP="00CC69F4">
      <w:pPr>
        <w:pStyle w:val="StandardWeb"/>
        <w:spacing w:line="276" w:lineRule="auto"/>
        <w:jc w:val="both"/>
        <w:rPr>
          <w:rFonts w:asciiTheme="majorHAnsi" w:hAnsiTheme="majorHAnsi"/>
          <w:sz w:val="24"/>
          <w:szCs w:val="24"/>
          <w:lang w:val="en-US"/>
        </w:rPr>
      </w:pPr>
      <w:r w:rsidRPr="009C0B70">
        <w:rPr>
          <w:rFonts w:asciiTheme="majorHAnsi" w:hAnsiTheme="majorHAnsi"/>
          <w:sz w:val="24"/>
          <w:szCs w:val="24"/>
          <w:lang w:val="en-US"/>
        </w:rPr>
        <w:t xml:space="preserve">This </w:t>
      </w:r>
      <w:r w:rsidR="0031257F">
        <w:rPr>
          <w:rFonts w:asciiTheme="majorHAnsi" w:hAnsiTheme="majorHAnsi"/>
          <w:sz w:val="24"/>
          <w:szCs w:val="24"/>
          <w:lang w:val="en-US"/>
        </w:rPr>
        <w:t>agreement</w:t>
      </w:r>
      <w:r w:rsidRPr="009C0B70">
        <w:rPr>
          <w:rFonts w:asciiTheme="majorHAnsi" w:hAnsiTheme="majorHAnsi"/>
          <w:sz w:val="24"/>
          <w:szCs w:val="24"/>
          <w:lang w:val="en-US"/>
        </w:rPr>
        <w:t xml:space="preserve"> is concluded fo</w:t>
      </w:r>
      <w:r>
        <w:rPr>
          <w:rFonts w:asciiTheme="majorHAnsi" w:hAnsiTheme="majorHAnsi"/>
          <w:sz w:val="24"/>
          <w:szCs w:val="24"/>
          <w:lang w:val="en-US"/>
        </w:rPr>
        <w:t>r</w:t>
      </w:r>
      <w:r w:rsidRPr="009C0B70">
        <w:rPr>
          <w:rFonts w:asciiTheme="majorHAnsi" w:hAnsiTheme="majorHAnsi"/>
          <w:sz w:val="24"/>
          <w:szCs w:val="24"/>
          <w:lang w:val="en-US"/>
        </w:rPr>
        <w:t xml:space="preserve"> an indefinite period of time and can be terminated by either party with a notice </w:t>
      </w:r>
      <w:r w:rsidR="00814567">
        <w:rPr>
          <w:rFonts w:asciiTheme="majorHAnsi" w:hAnsiTheme="majorHAnsi"/>
          <w:sz w:val="24"/>
          <w:szCs w:val="24"/>
          <w:lang w:val="en-US"/>
        </w:rPr>
        <w:t>of</w:t>
      </w:r>
      <w:r w:rsidRPr="009C0B70">
        <w:rPr>
          <w:rFonts w:asciiTheme="majorHAnsi" w:hAnsiTheme="majorHAnsi"/>
          <w:sz w:val="24"/>
          <w:szCs w:val="24"/>
          <w:lang w:val="en-US"/>
        </w:rPr>
        <w:t xml:space="preserve"> ...... [</w:t>
      </w:r>
      <w:r w:rsidRPr="009C0B70">
        <w:rPr>
          <w:rFonts w:asciiTheme="majorHAnsi" w:hAnsiTheme="majorHAnsi"/>
          <w:i/>
          <w:sz w:val="24"/>
          <w:szCs w:val="24"/>
          <w:highlight w:val="yellow"/>
          <w:lang w:val="en-US"/>
        </w:rPr>
        <w:t xml:space="preserve">enter period of notice, e.g. one month] to ....... </w:t>
      </w:r>
      <w:r w:rsidRPr="008A27CF">
        <w:rPr>
          <w:rFonts w:asciiTheme="majorHAnsi" w:hAnsiTheme="majorHAnsi"/>
          <w:i/>
          <w:sz w:val="24"/>
          <w:szCs w:val="24"/>
          <w:highlight w:val="yellow"/>
          <w:lang w:val="en-US"/>
        </w:rPr>
        <w:t>[enter termination date, e.g. calendar quarter</w:t>
      </w:r>
      <w:r w:rsidRPr="008A27CF">
        <w:rPr>
          <w:rFonts w:asciiTheme="majorHAnsi" w:hAnsiTheme="majorHAnsi"/>
          <w:sz w:val="24"/>
          <w:szCs w:val="24"/>
          <w:lang w:val="en-US"/>
        </w:rPr>
        <w:t>].</w:t>
      </w:r>
    </w:p>
    <w:p w:rsidR="00CC69F4" w:rsidRPr="0008379B" w:rsidRDefault="00CC69F4" w:rsidP="00CC69F4">
      <w:pPr>
        <w:pStyle w:val="StandardWeb"/>
        <w:keepNext/>
        <w:keepLines/>
        <w:spacing w:line="276" w:lineRule="auto"/>
        <w:jc w:val="both"/>
        <w:rPr>
          <w:rFonts w:asciiTheme="majorHAnsi" w:hAnsiTheme="majorHAnsi"/>
          <w:sz w:val="24"/>
          <w:szCs w:val="24"/>
          <w:lang w:val="en-US"/>
        </w:rPr>
      </w:pPr>
      <w:r w:rsidRPr="0008379B">
        <w:rPr>
          <w:rFonts w:asciiTheme="majorHAnsi" w:hAnsiTheme="majorHAnsi"/>
          <w:sz w:val="24"/>
          <w:szCs w:val="24"/>
          <w:lang w:val="en-US"/>
        </w:rPr>
        <w:lastRenderedPageBreak/>
        <w:t xml:space="preserve">The </w:t>
      </w:r>
      <w:r w:rsidR="001E21B1">
        <w:rPr>
          <w:rFonts w:asciiTheme="majorHAnsi" w:hAnsiTheme="majorHAnsi"/>
          <w:sz w:val="24"/>
          <w:szCs w:val="24"/>
          <w:lang w:val="en-US"/>
        </w:rPr>
        <w:t>Controller</w:t>
      </w:r>
      <w:r w:rsidRPr="0008379B">
        <w:rPr>
          <w:rFonts w:asciiTheme="majorHAnsi" w:hAnsiTheme="majorHAnsi"/>
          <w:sz w:val="24"/>
          <w:szCs w:val="24"/>
          <w:lang w:val="en-US"/>
        </w:rPr>
        <w:t xml:space="preserve"> may terminate the </w:t>
      </w:r>
      <w:r w:rsidR="0031257F">
        <w:rPr>
          <w:rFonts w:asciiTheme="majorHAnsi" w:hAnsiTheme="majorHAnsi"/>
          <w:sz w:val="24"/>
          <w:szCs w:val="24"/>
          <w:lang w:val="en-US"/>
        </w:rPr>
        <w:t>agreement</w:t>
      </w:r>
      <w:r w:rsidRPr="0008379B">
        <w:rPr>
          <w:rFonts w:asciiTheme="majorHAnsi" w:hAnsiTheme="majorHAnsi"/>
          <w:sz w:val="24"/>
          <w:szCs w:val="24"/>
          <w:lang w:val="en-US"/>
        </w:rPr>
        <w:t xml:space="preserve"> at any time without notice in the event </w:t>
      </w:r>
      <w:r w:rsidR="00814567">
        <w:rPr>
          <w:rFonts w:asciiTheme="majorHAnsi" w:hAnsiTheme="majorHAnsi"/>
          <w:sz w:val="24"/>
          <w:szCs w:val="24"/>
          <w:lang w:val="en-US"/>
        </w:rPr>
        <w:t xml:space="preserve">of a serious </w:t>
      </w:r>
      <w:r w:rsidRPr="0008379B">
        <w:rPr>
          <w:rFonts w:asciiTheme="majorHAnsi" w:hAnsiTheme="majorHAnsi"/>
          <w:sz w:val="24"/>
          <w:szCs w:val="24"/>
          <w:lang w:val="en-US"/>
        </w:rPr>
        <w:t xml:space="preserve">breach </w:t>
      </w:r>
      <w:r w:rsidR="00814567">
        <w:rPr>
          <w:rFonts w:asciiTheme="majorHAnsi" w:hAnsiTheme="majorHAnsi"/>
          <w:sz w:val="24"/>
          <w:szCs w:val="24"/>
          <w:lang w:val="en-US"/>
        </w:rPr>
        <w:t xml:space="preserve">by the </w:t>
      </w:r>
      <w:r w:rsidR="007D22DC">
        <w:rPr>
          <w:rFonts w:asciiTheme="majorHAnsi" w:hAnsiTheme="majorHAnsi"/>
          <w:sz w:val="24"/>
          <w:szCs w:val="24"/>
          <w:lang w:val="en-US"/>
        </w:rPr>
        <w:t>Processor</w:t>
      </w:r>
      <w:r w:rsidR="00814567">
        <w:rPr>
          <w:rFonts w:asciiTheme="majorHAnsi" w:hAnsiTheme="majorHAnsi"/>
          <w:sz w:val="24"/>
          <w:szCs w:val="24"/>
          <w:lang w:val="en-US"/>
        </w:rPr>
        <w:t xml:space="preserve"> </w:t>
      </w:r>
      <w:r w:rsidRPr="0008379B">
        <w:rPr>
          <w:rFonts w:asciiTheme="majorHAnsi" w:hAnsiTheme="majorHAnsi"/>
          <w:sz w:val="24"/>
          <w:szCs w:val="24"/>
          <w:lang w:val="en-US"/>
        </w:rPr>
        <w:t xml:space="preserve">of data protection regulations or the provisions of this </w:t>
      </w:r>
      <w:r w:rsidR="0031257F">
        <w:rPr>
          <w:rFonts w:asciiTheme="majorHAnsi" w:hAnsiTheme="majorHAnsi"/>
          <w:sz w:val="24"/>
          <w:szCs w:val="24"/>
          <w:lang w:val="en-US"/>
        </w:rPr>
        <w:t>agreement</w:t>
      </w:r>
      <w:r>
        <w:rPr>
          <w:rFonts w:asciiTheme="majorHAnsi" w:hAnsiTheme="majorHAnsi"/>
          <w:sz w:val="24"/>
          <w:szCs w:val="24"/>
          <w:lang w:val="en-US"/>
        </w:rPr>
        <w:t xml:space="preserve">, </w:t>
      </w:r>
      <w:r w:rsidR="00BF1871">
        <w:rPr>
          <w:rFonts w:asciiTheme="majorHAnsi" w:hAnsiTheme="majorHAnsi"/>
          <w:sz w:val="24"/>
          <w:szCs w:val="24"/>
          <w:lang w:val="en-US"/>
        </w:rPr>
        <w:t xml:space="preserve">if </w:t>
      </w:r>
      <w:r w:rsidRPr="0008379B">
        <w:rPr>
          <w:rFonts w:asciiTheme="majorHAnsi" w:hAnsiTheme="majorHAnsi"/>
          <w:sz w:val="24"/>
          <w:szCs w:val="24"/>
          <w:lang w:val="en-US"/>
        </w:rPr>
        <w:t xml:space="preserve">the </w:t>
      </w:r>
      <w:r w:rsidR="007D22DC">
        <w:rPr>
          <w:rFonts w:asciiTheme="majorHAnsi" w:hAnsiTheme="majorHAnsi"/>
          <w:sz w:val="24"/>
          <w:szCs w:val="24"/>
          <w:lang w:val="en-US"/>
        </w:rPr>
        <w:t>Processor</w:t>
      </w:r>
      <w:r w:rsidRPr="0008379B">
        <w:rPr>
          <w:rFonts w:asciiTheme="majorHAnsi" w:hAnsiTheme="majorHAnsi"/>
          <w:sz w:val="24"/>
          <w:szCs w:val="24"/>
          <w:lang w:val="en-US"/>
        </w:rPr>
        <w:t xml:space="preserve"> cannot or does not want to carry out an instruction of the </w:t>
      </w:r>
      <w:r w:rsidR="001E21B1">
        <w:rPr>
          <w:rFonts w:asciiTheme="majorHAnsi" w:hAnsiTheme="majorHAnsi"/>
          <w:sz w:val="24"/>
          <w:szCs w:val="24"/>
          <w:lang w:val="en-US"/>
        </w:rPr>
        <w:t>Controller</w:t>
      </w:r>
      <w:r w:rsidRPr="0008379B">
        <w:rPr>
          <w:rFonts w:asciiTheme="majorHAnsi" w:hAnsiTheme="majorHAnsi"/>
          <w:sz w:val="24"/>
          <w:szCs w:val="24"/>
          <w:lang w:val="en-US"/>
        </w:rPr>
        <w:t xml:space="preserve"> or the </w:t>
      </w:r>
      <w:r w:rsidR="007D22DC">
        <w:rPr>
          <w:rFonts w:asciiTheme="majorHAnsi" w:hAnsiTheme="majorHAnsi"/>
          <w:sz w:val="24"/>
          <w:szCs w:val="24"/>
          <w:lang w:val="en-US"/>
        </w:rPr>
        <w:t>Processor</w:t>
      </w:r>
      <w:r w:rsidRPr="0008379B">
        <w:rPr>
          <w:rFonts w:asciiTheme="majorHAnsi" w:hAnsiTheme="majorHAnsi"/>
          <w:sz w:val="24"/>
          <w:szCs w:val="24"/>
          <w:lang w:val="en-US"/>
        </w:rPr>
        <w:t xml:space="preserve"> denies control rights of the </w:t>
      </w:r>
      <w:r w:rsidR="001E21B1">
        <w:rPr>
          <w:rFonts w:asciiTheme="majorHAnsi" w:hAnsiTheme="majorHAnsi"/>
          <w:sz w:val="24"/>
          <w:szCs w:val="24"/>
          <w:lang w:val="en-US"/>
        </w:rPr>
        <w:t>Controller</w:t>
      </w:r>
      <w:r w:rsidR="00814567" w:rsidRPr="0008379B">
        <w:rPr>
          <w:rFonts w:asciiTheme="majorHAnsi" w:hAnsiTheme="majorHAnsi"/>
          <w:sz w:val="24"/>
          <w:szCs w:val="24"/>
          <w:lang w:val="en-US"/>
        </w:rPr>
        <w:t xml:space="preserve"> </w:t>
      </w:r>
      <w:r w:rsidRPr="0008379B">
        <w:rPr>
          <w:rFonts w:asciiTheme="majorHAnsi" w:hAnsiTheme="majorHAnsi"/>
          <w:sz w:val="24"/>
          <w:szCs w:val="24"/>
          <w:lang w:val="en-US"/>
        </w:rPr>
        <w:t xml:space="preserve">in violation of the </w:t>
      </w:r>
      <w:r w:rsidR="00A10265">
        <w:rPr>
          <w:rFonts w:asciiTheme="majorHAnsi" w:hAnsiTheme="majorHAnsi"/>
          <w:sz w:val="24"/>
          <w:szCs w:val="24"/>
          <w:lang w:val="en-US"/>
        </w:rPr>
        <w:t>c</w:t>
      </w:r>
      <w:r w:rsidRPr="0008379B">
        <w:rPr>
          <w:rFonts w:asciiTheme="majorHAnsi" w:hAnsiTheme="majorHAnsi"/>
          <w:sz w:val="24"/>
          <w:szCs w:val="24"/>
          <w:lang w:val="en-US"/>
        </w:rPr>
        <w:t xml:space="preserve">ontract. In particular, failure to comply with the obligations agreed in this </w:t>
      </w:r>
      <w:r w:rsidR="0031257F">
        <w:rPr>
          <w:rFonts w:asciiTheme="majorHAnsi" w:hAnsiTheme="majorHAnsi"/>
          <w:sz w:val="24"/>
          <w:szCs w:val="24"/>
          <w:lang w:val="en-US"/>
        </w:rPr>
        <w:t xml:space="preserve">agreement </w:t>
      </w:r>
      <w:r w:rsidRPr="0008379B">
        <w:rPr>
          <w:rFonts w:asciiTheme="majorHAnsi" w:hAnsiTheme="majorHAnsi"/>
          <w:sz w:val="24"/>
          <w:szCs w:val="24"/>
          <w:lang w:val="en-US"/>
        </w:rPr>
        <w:t xml:space="preserve">and </w:t>
      </w:r>
      <w:r w:rsidR="00B74FCE">
        <w:rPr>
          <w:rFonts w:asciiTheme="majorHAnsi" w:hAnsiTheme="majorHAnsi"/>
          <w:sz w:val="24"/>
          <w:szCs w:val="24"/>
          <w:lang w:val="en-US"/>
        </w:rPr>
        <w:t xml:space="preserve">obligations </w:t>
      </w:r>
      <w:r w:rsidRPr="0008379B">
        <w:rPr>
          <w:rFonts w:asciiTheme="majorHAnsi" w:hAnsiTheme="majorHAnsi"/>
          <w:sz w:val="24"/>
          <w:szCs w:val="24"/>
          <w:lang w:val="en-US"/>
        </w:rPr>
        <w:t xml:space="preserve">derived from Art. 28 </w:t>
      </w:r>
      <w:r w:rsidR="00814567">
        <w:rPr>
          <w:rFonts w:asciiTheme="majorHAnsi" w:hAnsiTheme="majorHAnsi"/>
          <w:sz w:val="24"/>
          <w:szCs w:val="24"/>
          <w:lang w:val="en-US"/>
        </w:rPr>
        <w:t>GDPR</w:t>
      </w:r>
      <w:r w:rsidRPr="0008379B">
        <w:rPr>
          <w:rFonts w:asciiTheme="majorHAnsi" w:hAnsiTheme="majorHAnsi"/>
          <w:sz w:val="24"/>
          <w:szCs w:val="24"/>
          <w:lang w:val="en-US"/>
        </w:rPr>
        <w:t xml:space="preserve"> constitutes a serious breach.</w:t>
      </w:r>
    </w:p>
    <w:p w:rsidR="00814567" w:rsidRDefault="00814567" w:rsidP="00FC1B35">
      <w:pPr>
        <w:pStyle w:val="berschrift2"/>
        <w:keepNext w:val="0"/>
        <w:keepLines w:val="0"/>
        <w:widowControl w:val="0"/>
        <w:ind w:left="360"/>
        <w:rPr>
          <w:rFonts w:eastAsiaTheme="minorEastAsia" w:cs="Times New Roman"/>
          <w:b w:val="0"/>
          <w:bCs w:val="0"/>
          <w:color w:val="auto"/>
          <w:sz w:val="24"/>
          <w:szCs w:val="24"/>
          <w:lang w:val="en-US"/>
        </w:rPr>
      </w:pPr>
    </w:p>
    <w:p w:rsidR="00CC69F4" w:rsidRPr="008A27CF" w:rsidRDefault="00814567" w:rsidP="00FC1B35">
      <w:pPr>
        <w:pStyle w:val="berschrift2"/>
        <w:keepNext w:val="0"/>
        <w:keepLines w:val="0"/>
        <w:widowControl w:val="0"/>
        <w:ind w:left="709" w:hanging="709"/>
        <w:rPr>
          <w:lang w:val="en-US"/>
        </w:rPr>
      </w:pPr>
      <w:r>
        <w:rPr>
          <w:lang w:val="en-US"/>
        </w:rPr>
        <w:t>II.</w:t>
      </w:r>
      <w:r>
        <w:rPr>
          <w:lang w:val="en-US"/>
        </w:rPr>
        <w:tab/>
      </w:r>
      <w:r w:rsidR="00CC69F4" w:rsidRPr="008A27CF">
        <w:rPr>
          <w:lang w:val="en-US"/>
        </w:rPr>
        <w:t xml:space="preserve">Place of </w:t>
      </w:r>
      <w:r w:rsidR="004A1AC0">
        <w:rPr>
          <w:lang w:val="en-US"/>
        </w:rPr>
        <w:t>data processing</w:t>
      </w:r>
      <w:r w:rsidR="00CC69F4" w:rsidRPr="008A27CF">
        <w:rPr>
          <w:lang w:val="en-US"/>
        </w:rPr>
        <w:t xml:space="preserve">, categories of personal data, categories of data subjects, nature and purpose of processing </w:t>
      </w:r>
    </w:p>
    <w:tbl>
      <w:tblPr>
        <w:tblW w:w="9072" w:type="dxa"/>
        <w:tblLayout w:type="fixed"/>
        <w:tblCellMar>
          <w:left w:w="0" w:type="dxa"/>
          <w:right w:w="0" w:type="dxa"/>
        </w:tblCellMar>
        <w:tblLook w:val="0000" w:firstRow="0" w:lastRow="0" w:firstColumn="0" w:lastColumn="0" w:noHBand="0" w:noVBand="0"/>
      </w:tblPr>
      <w:tblGrid>
        <w:gridCol w:w="9072"/>
      </w:tblGrid>
      <w:tr w:rsidR="00CC69F4" w:rsidRPr="004B13C5" w:rsidTr="00BF1871">
        <w:trPr>
          <w:trHeight w:val="60"/>
        </w:trPr>
        <w:tc>
          <w:tcPr>
            <w:tcW w:w="9072" w:type="dxa"/>
            <w:tcBorders>
              <w:top w:val="nil"/>
              <w:left w:val="nil"/>
              <w:bottom w:val="single" w:sz="4" w:space="0" w:color="auto"/>
              <w:right w:val="nil"/>
            </w:tcBorders>
            <w:tcMar>
              <w:top w:w="283" w:type="dxa"/>
              <w:left w:w="0" w:type="dxa"/>
              <w:bottom w:w="113" w:type="dxa"/>
              <w:right w:w="227" w:type="dxa"/>
            </w:tcMar>
          </w:tcPr>
          <w:p w:rsidR="00CC69F4" w:rsidRPr="008A27CF" w:rsidRDefault="00CC69F4" w:rsidP="00FC1B35">
            <w:pPr>
              <w:pStyle w:val="berschrift3"/>
              <w:keepNext w:val="0"/>
              <w:keepLines w:val="0"/>
              <w:widowControl w:val="0"/>
              <w:rPr>
                <w:rFonts w:ascii="Calibri" w:hAnsi="Calibri"/>
                <w:lang w:val="en-US"/>
              </w:rPr>
            </w:pPr>
            <w:r w:rsidRPr="008A27CF">
              <w:rPr>
                <w:rFonts w:ascii="Calibri" w:hAnsi="Calibri"/>
                <w:lang w:val="en-US"/>
              </w:rPr>
              <w:t xml:space="preserve">Place of </w:t>
            </w:r>
            <w:r w:rsidR="004A1AC0">
              <w:rPr>
                <w:rFonts w:ascii="Calibri" w:hAnsi="Calibri"/>
                <w:lang w:val="en-US"/>
              </w:rPr>
              <w:t>data processing</w:t>
            </w:r>
            <w:r w:rsidRPr="008A27CF">
              <w:rPr>
                <w:rFonts w:ascii="Calibri" w:hAnsi="Calibri"/>
                <w:lang w:val="en-US"/>
              </w:rPr>
              <w:t xml:space="preserve"> </w:t>
            </w:r>
          </w:p>
          <w:p w:rsidR="00CC69F4" w:rsidRPr="008A27CF" w:rsidRDefault="00CC69F4" w:rsidP="00FC1B35">
            <w:pPr>
              <w:pStyle w:val="StandardWeb"/>
              <w:widowControl w:val="0"/>
              <w:spacing w:line="276" w:lineRule="auto"/>
              <w:jc w:val="both"/>
              <w:rPr>
                <w:rFonts w:ascii="Calibri" w:hAnsi="Calibri"/>
                <w:sz w:val="24"/>
                <w:szCs w:val="24"/>
                <w:highlight w:val="yellow"/>
                <w:lang w:val="en-US"/>
              </w:rPr>
            </w:pPr>
            <w:r w:rsidRPr="008A27CF">
              <w:rPr>
                <w:rFonts w:ascii="Calibri" w:hAnsi="Calibri"/>
                <w:sz w:val="24"/>
                <w:szCs w:val="24"/>
                <w:lang w:val="en-US"/>
              </w:rPr>
              <w:t>All data processing activities are carried out exclusively within the EU or EEA.</w:t>
            </w:r>
          </w:p>
          <w:p w:rsidR="00CC69F4" w:rsidRPr="0008379B" w:rsidRDefault="00CC69F4" w:rsidP="00FC1B35">
            <w:pPr>
              <w:pStyle w:val="StandardWeb"/>
              <w:widowControl w:val="0"/>
              <w:spacing w:line="276" w:lineRule="auto"/>
              <w:jc w:val="both"/>
              <w:rPr>
                <w:rFonts w:ascii="Calibri" w:hAnsi="Calibri"/>
                <w:sz w:val="24"/>
                <w:szCs w:val="24"/>
                <w:lang w:val="en-US"/>
              </w:rPr>
            </w:pPr>
            <w:r>
              <w:rPr>
                <w:rFonts w:ascii="Calibri" w:hAnsi="Calibri"/>
                <w:sz w:val="24"/>
                <w:szCs w:val="24"/>
                <w:highlight w:val="yellow"/>
                <w:lang w:val="en-US"/>
              </w:rPr>
              <w:t>Option</w:t>
            </w:r>
            <w:r w:rsidRPr="0008379B">
              <w:rPr>
                <w:rFonts w:ascii="Calibri" w:hAnsi="Calibri"/>
                <w:sz w:val="24"/>
                <w:szCs w:val="24"/>
                <w:highlight w:val="yellow"/>
                <w:lang w:val="en-US"/>
              </w:rPr>
              <w:t>:</w:t>
            </w:r>
            <w:r w:rsidRPr="0008379B">
              <w:rPr>
                <w:rFonts w:ascii="Calibri" w:hAnsi="Calibri"/>
                <w:sz w:val="24"/>
                <w:szCs w:val="24"/>
                <w:lang w:val="en-US"/>
              </w:rPr>
              <w:t xml:space="preserve"> </w:t>
            </w:r>
            <w:r w:rsidR="00BF1871">
              <w:rPr>
                <w:rFonts w:ascii="Calibri" w:hAnsi="Calibri"/>
                <w:sz w:val="24"/>
                <w:szCs w:val="24"/>
                <w:lang w:val="en-US"/>
              </w:rPr>
              <w:t>D</w:t>
            </w:r>
            <w:r w:rsidRPr="0008379B">
              <w:rPr>
                <w:rFonts w:ascii="Calibri" w:hAnsi="Calibri"/>
                <w:sz w:val="24"/>
                <w:szCs w:val="24"/>
                <w:lang w:val="en-US"/>
              </w:rPr>
              <w:t xml:space="preserve">ata processing activities are also carried out, at least </w:t>
            </w:r>
            <w:r w:rsidR="004A1AC0">
              <w:rPr>
                <w:rFonts w:ascii="Calibri" w:hAnsi="Calibri"/>
                <w:sz w:val="24"/>
                <w:szCs w:val="24"/>
                <w:lang w:val="en-US"/>
              </w:rPr>
              <w:t>partly</w:t>
            </w:r>
            <w:r w:rsidRPr="0008379B">
              <w:rPr>
                <w:rFonts w:ascii="Calibri" w:hAnsi="Calibri"/>
                <w:sz w:val="24"/>
                <w:szCs w:val="24"/>
                <w:lang w:val="en-US"/>
              </w:rPr>
              <w:t xml:space="preserve">, outside the EU or EEA, </w:t>
            </w:r>
            <w:r w:rsidR="00B74FCE">
              <w:rPr>
                <w:rFonts w:ascii="Calibri" w:hAnsi="Calibri"/>
                <w:sz w:val="24"/>
                <w:szCs w:val="24"/>
                <w:lang w:val="en-US"/>
              </w:rPr>
              <w:t>namely in</w:t>
            </w:r>
            <w:r w:rsidRPr="0008379B">
              <w:rPr>
                <w:rFonts w:ascii="Calibri" w:hAnsi="Calibri"/>
                <w:sz w:val="24"/>
                <w:szCs w:val="24"/>
                <w:lang w:val="en-US"/>
              </w:rPr>
              <w:t xml:space="preserve"> </w:t>
            </w:r>
            <w:proofErr w:type="gramStart"/>
            <w:r w:rsidRPr="0008379B">
              <w:rPr>
                <w:rFonts w:ascii="Calibri" w:hAnsi="Calibri"/>
                <w:sz w:val="24"/>
                <w:szCs w:val="24"/>
                <w:lang w:val="en-US"/>
              </w:rPr>
              <w:t>.....</w:t>
            </w:r>
            <w:proofErr w:type="gramEnd"/>
            <w:r w:rsidRPr="0008379B">
              <w:rPr>
                <w:rFonts w:ascii="Calibri" w:hAnsi="Calibri"/>
                <w:sz w:val="24"/>
                <w:szCs w:val="24"/>
                <w:lang w:val="en-US"/>
              </w:rPr>
              <w:t xml:space="preserve"> </w:t>
            </w:r>
            <w:r w:rsidRPr="008A27CF">
              <w:rPr>
                <w:rFonts w:ascii="Calibri" w:hAnsi="Calibri"/>
                <w:sz w:val="24"/>
                <w:szCs w:val="24"/>
                <w:lang w:val="en-US"/>
              </w:rPr>
              <w:t>[</w:t>
            </w:r>
            <w:r w:rsidRPr="008A27CF">
              <w:rPr>
                <w:rFonts w:ascii="Calibri" w:hAnsi="Calibri"/>
                <w:sz w:val="24"/>
                <w:szCs w:val="24"/>
                <w:highlight w:val="yellow"/>
                <w:lang w:val="en-US"/>
              </w:rPr>
              <w:t xml:space="preserve">enumerate </w:t>
            </w:r>
            <w:r>
              <w:rPr>
                <w:rFonts w:ascii="Calibri" w:hAnsi="Calibri"/>
                <w:sz w:val="24"/>
                <w:szCs w:val="24"/>
                <w:highlight w:val="yellow"/>
                <w:lang w:val="en-US"/>
              </w:rPr>
              <w:t>countr</w:t>
            </w:r>
            <w:r w:rsidR="00B74FCE">
              <w:rPr>
                <w:rFonts w:ascii="Calibri" w:hAnsi="Calibri"/>
                <w:sz w:val="24"/>
                <w:szCs w:val="24"/>
                <w:highlight w:val="yellow"/>
                <w:lang w:val="en-US"/>
              </w:rPr>
              <w:t>ies</w:t>
            </w:r>
            <w:r w:rsidRPr="008A27CF">
              <w:rPr>
                <w:rFonts w:ascii="Calibri" w:hAnsi="Calibri"/>
                <w:sz w:val="24"/>
                <w:szCs w:val="24"/>
                <w:lang w:val="en-US"/>
              </w:rPr>
              <w:t xml:space="preserve">]. </w:t>
            </w:r>
            <w:r w:rsidRPr="0008379B">
              <w:rPr>
                <w:rFonts w:ascii="Calibri" w:hAnsi="Calibri"/>
                <w:sz w:val="24"/>
                <w:szCs w:val="24"/>
                <w:lang w:val="en-US"/>
              </w:rPr>
              <w:t>The appropriate level of data protection results from [</w:t>
            </w:r>
            <w:r w:rsidR="00B74FCE">
              <w:rPr>
                <w:rFonts w:ascii="Calibri" w:hAnsi="Calibri"/>
                <w:sz w:val="24"/>
                <w:szCs w:val="24"/>
                <w:lang w:val="en-US"/>
              </w:rPr>
              <w:t>options</w:t>
            </w:r>
            <w:r w:rsidRPr="0008379B">
              <w:rPr>
                <w:rFonts w:ascii="Calibri" w:hAnsi="Calibri"/>
                <w:sz w:val="24"/>
                <w:szCs w:val="24"/>
                <w:lang w:val="en-US"/>
              </w:rPr>
              <w:t>, please delete as appropriate]:</w:t>
            </w:r>
          </w:p>
          <w:p w:rsidR="00CC69F4" w:rsidRPr="008A27CF" w:rsidRDefault="00CC69F4" w:rsidP="00FC1B35">
            <w:pPr>
              <w:pStyle w:val="StandardWeb"/>
              <w:widowControl w:val="0"/>
              <w:numPr>
                <w:ilvl w:val="0"/>
                <w:numId w:val="26"/>
              </w:numPr>
              <w:spacing w:line="276" w:lineRule="auto"/>
              <w:jc w:val="both"/>
              <w:rPr>
                <w:rFonts w:ascii="Calibri" w:hAnsi="Calibri"/>
                <w:sz w:val="24"/>
                <w:szCs w:val="24"/>
                <w:lang w:val="en-US"/>
              </w:rPr>
            </w:pPr>
            <w:r w:rsidRPr="008A27CF">
              <w:rPr>
                <w:rFonts w:ascii="Calibri" w:hAnsi="Calibri"/>
                <w:sz w:val="24"/>
                <w:szCs w:val="24"/>
                <w:lang w:val="en-US"/>
              </w:rPr>
              <w:t xml:space="preserve">An adequacy </w:t>
            </w:r>
            <w:r w:rsidR="00B74FCE">
              <w:rPr>
                <w:rFonts w:ascii="Calibri" w:hAnsi="Calibri"/>
                <w:sz w:val="24"/>
                <w:szCs w:val="24"/>
                <w:lang w:val="en-US"/>
              </w:rPr>
              <w:t>decision</w:t>
            </w:r>
            <w:r w:rsidRPr="008A27CF">
              <w:rPr>
                <w:rFonts w:ascii="Calibri" w:hAnsi="Calibri"/>
                <w:sz w:val="24"/>
                <w:szCs w:val="24"/>
                <w:lang w:val="en-US"/>
              </w:rPr>
              <w:t xml:space="preserve"> of the European Commission according to Art. 45 </w:t>
            </w:r>
            <w:r w:rsidR="00814567">
              <w:rPr>
                <w:rFonts w:ascii="Calibri" w:hAnsi="Calibri"/>
                <w:sz w:val="24"/>
                <w:szCs w:val="24"/>
                <w:lang w:val="en-US"/>
              </w:rPr>
              <w:t>GDPR</w:t>
            </w:r>
            <w:r w:rsidRPr="008A27CF">
              <w:rPr>
                <w:rFonts w:ascii="Calibri" w:hAnsi="Calibri"/>
                <w:sz w:val="24"/>
                <w:szCs w:val="24"/>
                <w:lang w:val="en-US"/>
              </w:rPr>
              <w:t>.</w:t>
            </w:r>
          </w:p>
          <w:p w:rsidR="00CC69F4" w:rsidRPr="00B74FCE" w:rsidRDefault="00CC69F4" w:rsidP="00FC1B35">
            <w:pPr>
              <w:pStyle w:val="StandardWeb"/>
              <w:widowControl w:val="0"/>
              <w:numPr>
                <w:ilvl w:val="0"/>
                <w:numId w:val="26"/>
              </w:numPr>
              <w:spacing w:line="276" w:lineRule="auto"/>
              <w:jc w:val="both"/>
              <w:rPr>
                <w:rFonts w:ascii="Calibri" w:hAnsi="Calibri"/>
                <w:sz w:val="24"/>
                <w:szCs w:val="24"/>
                <w:lang w:val="en-US"/>
              </w:rPr>
            </w:pPr>
            <w:r w:rsidRPr="0008379B">
              <w:rPr>
                <w:rFonts w:ascii="Calibri" w:hAnsi="Calibri"/>
                <w:sz w:val="24"/>
                <w:szCs w:val="24"/>
                <w:lang w:val="en-US"/>
              </w:rPr>
              <w:t xml:space="preserve">An exception for the specific case </w:t>
            </w:r>
            <w:r w:rsidR="00B74FCE">
              <w:rPr>
                <w:rFonts w:ascii="Calibri" w:hAnsi="Calibri"/>
                <w:sz w:val="24"/>
                <w:szCs w:val="24"/>
                <w:lang w:val="en-US"/>
              </w:rPr>
              <w:t>pursuant to</w:t>
            </w:r>
            <w:r w:rsidRPr="0008379B">
              <w:rPr>
                <w:rFonts w:ascii="Calibri" w:hAnsi="Calibri"/>
                <w:sz w:val="24"/>
                <w:szCs w:val="24"/>
                <w:lang w:val="en-US"/>
              </w:rPr>
              <w:t xml:space="preserve"> Art. 49 para. </w:t>
            </w:r>
            <w:r w:rsidRPr="00B74FCE">
              <w:rPr>
                <w:rFonts w:ascii="Calibri" w:hAnsi="Calibri"/>
                <w:sz w:val="24"/>
                <w:szCs w:val="24"/>
                <w:lang w:val="en-US"/>
              </w:rPr>
              <w:t xml:space="preserve">1 </w:t>
            </w:r>
            <w:r w:rsidR="00814567" w:rsidRPr="00B74FCE">
              <w:rPr>
                <w:rFonts w:ascii="Calibri" w:hAnsi="Calibri"/>
                <w:sz w:val="24"/>
                <w:szCs w:val="24"/>
                <w:lang w:val="en-US"/>
              </w:rPr>
              <w:t>GDPR</w:t>
            </w:r>
            <w:r w:rsidRPr="00B74FCE">
              <w:rPr>
                <w:rFonts w:ascii="Calibri" w:hAnsi="Calibri"/>
                <w:sz w:val="24"/>
                <w:szCs w:val="24"/>
                <w:lang w:val="en-US"/>
              </w:rPr>
              <w:t>.</w:t>
            </w:r>
          </w:p>
          <w:p w:rsidR="00CC69F4" w:rsidRPr="00B74FCE" w:rsidRDefault="00CC69F4" w:rsidP="00FC1B35">
            <w:pPr>
              <w:pStyle w:val="StandardWeb"/>
              <w:widowControl w:val="0"/>
              <w:numPr>
                <w:ilvl w:val="0"/>
                <w:numId w:val="26"/>
              </w:numPr>
              <w:spacing w:line="276" w:lineRule="auto"/>
              <w:jc w:val="both"/>
              <w:rPr>
                <w:rFonts w:ascii="Calibri" w:hAnsi="Calibri"/>
                <w:sz w:val="24"/>
                <w:szCs w:val="24"/>
                <w:lang w:val="en-US"/>
              </w:rPr>
            </w:pPr>
            <w:r w:rsidRPr="0008379B">
              <w:rPr>
                <w:rFonts w:ascii="Calibri" w:hAnsi="Calibri"/>
                <w:sz w:val="24"/>
                <w:szCs w:val="24"/>
                <w:lang w:val="en-US"/>
              </w:rPr>
              <w:t>Binding internal data protection r</w:t>
            </w:r>
            <w:r w:rsidR="00B74FCE">
              <w:rPr>
                <w:rFonts w:ascii="Calibri" w:hAnsi="Calibri"/>
                <w:sz w:val="24"/>
                <w:szCs w:val="24"/>
                <w:lang w:val="en-US"/>
              </w:rPr>
              <w:t>ules</w:t>
            </w:r>
            <w:r w:rsidRPr="0008379B">
              <w:rPr>
                <w:rFonts w:ascii="Calibri" w:hAnsi="Calibri"/>
                <w:sz w:val="24"/>
                <w:szCs w:val="24"/>
                <w:lang w:val="en-US"/>
              </w:rPr>
              <w:t xml:space="preserve"> pursuant to Art. 47 in conjunction with Art. 46 para. </w:t>
            </w:r>
            <w:r w:rsidRPr="00B74FCE">
              <w:rPr>
                <w:rFonts w:ascii="Calibri" w:hAnsi="Calibri"/>
                <w:sz w:val="24"/>
                <w:szCs w:val="24"/>
                <w:lang w:val="en-US"/>
              </w:rPr>
              <w:t>2 let</w:t>
            </w:r>
            <w:r w:rsidR="00B74FCE">
              <w:rPr>
                <w:rFonts w:ascii="Calibri" w:hAnsi="Calibri"/>
                <w:sz w:val="24"/>
                <w:szCs w:val="24"/>
                <w:lang w:val="en-US"/>
              </w:rPr>
              <w:t>ter</w:t>
            </w:r>
            <w:r w:rsidRPr="00B74FCE">
              <w:rPr>
                <w:rFonts w:ascii="Calibri" w:hAnsi="Calibri"/>
                <w:sz w:val="24"/>
                <w:szCs w:val="24"/>
                <w:lang w:val="en-US"/>
              </w:rPr>
              <w:t xml:space="preserve"> b </w:t>
            </w:r>
            <w:r w:rsidR="00814567" w:rsidRPr="00B74FCE">
              <w:rPr>
                <w:rFonts w:ascii="Calibri" w:hAnsi="Calibri"/>
                <w:sz w:val="24"/>
                <w:szCs w:val="24"/>
                <w:lang w:val="en-US"/>
              </w:rPr>
              <w:t>GDPR</w:t>
            </w:r>
            <w:r w:rsidRPr="00B74FCE">
              <w:rPr>
                <w:rFonts w:ascii="Calibri" w:hAnsi="Calibri"/>
                <w:sz w:val="24"/>
                <w:szCs w:val="24"/>
                <w:lang w:val="en-US"/>
              </w:rPr>
              <w:t xml:space="preserve">. </w:t>
            </w:r>
          </w:p>
          <w:p w:rsidR="00CC69F4" w:rsidRPr="008A27CF" w:rsidRDefault="00CC69F4" w:rsidP="00FC1B35">
            <w:pPr>
              <w:pStyle w:val="StandardWeb"/>
              <w:widowControl w:val="0"/>
              <w:numPr>
                <w:ilvl w:val="0"/>
                <w:numId w:val="26"/>
              </w:numPr>
              <w:spacing w:line="276" w:lineRule="auto"/>
              <w:jc w:val="both"/>
              <w:rPr>
                <w:rFonts w:ascii="Calibri" w:hAnsi="Calibri"/>
                <w:sz w:val="24"/>
                <w:szCs w:val="24"/>
                <w:lang w:val="en-US"/>
              </w:rPr>
            </w:pPr>
            <w:r w:rsidRPr="0008379B">
              <w:rPr>
                <w:rFonts w:ascii="Calibri" w:hAnsi="Calibri"/>
                <w:sz w:val="24"/>
                <w:szCs w:val="24"/>
                <w:lang w:val="en-US"/>
              </w:rPr>
              <w:t xml:space="preserve">Standard data protection clauses according to Art. 46 para. </w:t>
            </w:r>
            <w:r w:rsidRPr="008A27CF">
              <w:rPr>
                <w:rFonts w:ascii="Calibri" w:hAnsi="Calibri"/>
                <w:sz w:val="24"/>
                <w:szCs w:val="24"/>
                <w:lang w:val="en-US"/>
              </w:rPr>
              <w:t>2 let</w:t>
            </w:r>
            <w:r w:rsidR="009208E2">
              <w:rPr>
                <w:rFonts w:ascii="Calibri" w:hAnsi="Calibri"/>
                <w:sz w:val="24"/>
                <w:szCs w:val="24"/>
                <w:lang w:val="en-US"/>
              </w:rPr>
              <w:t>ter</w:t>
            </w:r>
            <w:r w:rsidRPr="008A27CF">
              <w:rPr>
                <w:rFonts w:ascii="Calibri" w:hAnsi="Calibri"/>
                <w:sz w:val="24"/>
                <w:szCs w:val="24"/>
                <w:lang w:val="en-US"/>
              </w:rPr>
              <w:t xml:space="preserve"> c and d </w:t>
            </w:r>
            <w:r w:rsidR="00814567">
              <w:rPr>
                <w:rFonts w:ascii="Calibri" w:hAnsi="Calibri"/>
                <w:sz w:val="24"/>
                <w:szCs w:val="24"/>
                <w:lang w:val="en-US"/>
              </w:rPr>
              <w:t>GDPR</w:t>
            </w:r>
            <w:r w:rsidRPr="008A27CF">
              <w:rPr>
                <w:rFonts w:ascii="Calibri" w:hAnsi="Calibri"/>
                <w:sz w:val="24"/>
                <w:szCs w:val="24"/>
                <w:lang w:val="en-US"/>
              </w:rPr>
              <w:t>.</w:t>
            </w:r>
          </w:p>
          <w:p w:rsidR="00CC69F4" w:rsidRPr="00826FE9" w:rsidRDefault="00CC69F4" w:rsidP="00FC1B35">
            <w:pPr>
              <w:pStyle w:val="StandardWeb"/>
              <w:widowControl w:val="0"/>
              <w:numPr>
                <w:ilvl w:val="0"/>
                <w:numId w:val="26"/>
              </w:numPr>
              <w:spacing w:line="276" w:lineRule="auto"/>
              <w:jc w:val="both"/>
              <w:rPr>
                <w:rFonts w:ascii="Calibri" w:hAnsi="Calibri"/>
                <w:sz w:val="24"/>
                <w:szCs w:val="24"/>
                <w:lang w:val="en-US"/>
              </w:rPr>
            </w:pPr>
            <w:r w:rsidRPr="00290D8C">
              <w:rPr>
                <w:rFonts w:ascii="Calibri" w:hAnsi="Calibri"/>
                <w:sz w:val="24"/>
                <w:szCs w:val="24"/>
                <w:lang w:val="en-US"/>
              </w:rPr>
              <w:t xml:space="preserve">Approved rules of conduct according to Art. 46 para. </w:t>
            </w:r>
            <w:r w:rsidRPr="00826FE9">
              <w:rPr>
                <w:rFonts w:ascii="Calibri" w:hAnsi="Calibri"/>
                <w:sz w:val="24"/>
                <w:szCs w:val="24"/>
                <w:lang w:val="en-US"/>
              </w:rPr>
              <w:t xml:space="preserve">2 letter e in connection with Art. 40 </w:t>
            </w:r>
            <w:r w:rsidR="00814567">
              <w:rPr>
                <w:rFonts w:ascii="Calibri" w:hAnsi="Calibri"/>
                <w:sz w:val="24"/>
                <w:szCs w:val="24"/>
                <w:lang w:val="en-US"/>
              </w:rPr>
              <w:t>GDPR</w:t>
            </w:r>
            <w:r w:rsidRPr="00826FE9">
              <w:rPr>
                <w:rFonts w:ascii="Calibri" w:hAnsi="Calibri"/>
                <w:sz w:val="24"/>
                <w:szCs w:val="24"/>
                <w:lang w:val="en-US"/>
              </w:rPr>
              <w:t>.</w:t>
            </w:r>
          </w:p>
          <w:p w:rsidR="00CC69F4" w:rsidRPr="008A27CF" w:rsidRDefault="00CC69F4" w:rsidP="00FC1B35">
            <w:pPr>
              <w:pStyle w:val="StandardWeb"/>
              <w:widowControl w:val="0"/>
              <w:numPr>
                <w:ilvl w:val="0"/>
                <w:numId w:val="26"/>
              </w:numPr>
              <w:spacing w:line="276" w:lineRule="auto"/>
              <w:jc w:val="both"/>
              <w:rPr>
                <w:rFonts w:ascii="Calibri" w:hAnsi="Calibri"/>
                <w:sz w:val="24"/>
                <w:szCs w:val="24"/>
                <w:lang w:val="en-US"/>
              </w:rPr>
            </w:pPr>
            <w:r w:rsidRPr="00826FE9">
              <w:rPr>
                <w:rFonts w:ascii="Calibri" w:hAnsi="Calibri"/>
                <w:sz w:val="24"/>
                <w:szCs w:val="24"/>
                <w:lang w:val="en-US"/>
              </w:rPr>
              <w:t xml:space="preserve">An approved certification mechanism according to Art. 46 para. </w:t>
            </w:r>
            <w:r w:rsidRPr="008A27CF">
              <w:rPr>
                <w:rFonts w:ascii="Calibri" w:hAnsi="Calibri"/>
                <w:sz w:val="24"/>
                <w:szCs w:val="24"/>
                <w:lang w:val="en-US"/>
              </w:rPr>
              <w:t>2 let</w:t>
            </w:r>
            <w:r w:rsidR="00B74FCE">
              <w:rPr>
                <w:rFonts w:ascii="Calibri" w:hAnsi="Calibri"/>
                <w:sz w:val="24"/>
                <w:szCs w:val="24"/>
                <w:lang w:val="en-US"/>
              </w:rPr>
              <w:t>ter</w:t>
            </w:r>
            <w:r w:rsidRPr="008A27CF">
              <w:rPr>
                <w:rFonts w:ascii="Calibri" w:hAnsi="Calibri"/>
                <w:sz w:val="24"/>
                <w:szCs w:val="24"/>
                <w:lang w:val="en-US"/>
              </w:rPr>
              <w:t xml:space="preserve"> f in connection with Art. 42 </w:t>
            </w:r>
            <w:r w:rsidR="00814567">
              <w:rPr>
                <w:rFonts w:ascii="Calibri" w:hAnsi="Calibri"/>
                <w:sz w:val="24"/>
                <w:szCs w:val="24"/>
                <w:lang w:val="en-US"/>
              </w:rPr>
              <w:t>GDPR</w:t>
            </w:r>
            <w:r w:rsidRPr="008A27CF">
              <w:rPr>
                <w:rFonts w:ascii="Calibri" w:hAnsi="Calibri"/>
                <w:sz w:val="24"/>
                <w:szCs w:val="24"/>
                <w:lang w:val="en-US"/>
              </w:rPr>
              <w:t>.</w:t>
            </w:r>
          </w:p>
          <w:p w:rsidR="00CC69F4" w:rsidRPr="00D141F8" w:rsidRDefault="00CC69F4" w:rsidP="00FC1B35">
            <w:pPr>
              <w:pStyle w:val="StandardWeb"/>
              <w:widowControl w:val="0"/>
              <w:numPr>
                <w:ilvl w:val="0"/>
                <w:numId w:val="26"/>
              </w:numPr>
              <w:spacing w:line="276" w:lineRule="auto"/>
              <w:jc w:val="both"/>
              <w:rPr>
                <w:rFonts w:ascii="Calibri" w:hAnsi="Calibri"/>
                <w:sz w:val="24"/>
                <w:szCs w:val="24"/>
              </w:rPr>
            </w:pPr>
            <w:r w:rsidRPr="00822C7F">
              <w:rPr>
                <w:rFonts w:ascii="Calibri" w:hAnsi="Calibri"/>
                <w:sz w:val="24"/>
                <w:szCs w:val="24"/>
                <w:lang w:val="en-US"/>
              </w:rPr>
              <w:t xml:space="preserve">Contract clauses approved by the data protection authority in accordance with Art. 46 para. </w:t>
            </w:r>
            <w:r w:rsidRPr="00822C7F">
              <w:rPr>
                <w:rFonts w:ascii="Calibri" w:hAnsi="Calibri"/>
                <w:sz w:val="24"/>
                <w:szCs w:val="24"/>
              </w:rPr>
              <w:t xml:space="preserve">3 </w:t>
            </w:r>
            <w:proofErr w:type="spellStart"/>
            <w:r w:rsidRPr="00822C7F">
              <w:rPr>
                <w:rFonts w:ascii="Calibri" w:hAnsi="Calibri"/>
                <w:sz w:val="24"/>
                <w:szCs w:val="24"/>
              </w:rPr>
              <w:t>letter</w:t>
            </w:r>
            <w:proofErr w:type="spellEnd"/>
            <w:r w:rsidRPr="00822C7F">
              <w:rPr>
                <w:rFonts w:ascii="Calibri" w:hAnsi="Calibri"/>
                <w:sz w:val="24"/>
                <w:szCs w:val="24"/>
              </w:rPr>
              <w:t xml:space="preserve"> a </w:t>
            </w:r>
            <w:r w:rsidR="00814567">
              <w:rPr>
                <w:rFonts w:ascii="Calibri" w:hAnsi="Calibri"/>
                <w:sz w:val="24"/>
                <w:szCs w:val="24"/>
              </w:rPr>
              <w:t>GDPR</w:t>
            </w:r>
            <w:r w:rsidRPr="00822C7F">
              <w:rPr>
                <w:rFonts w:ascii="Calibri" w:hAnsi="Calibri"/>
                <w:sz w:val="24"/>
                <w:szCs w:val="24"/>
              </w:rPr>
              <w:t>.</w:t>
            </w:r>
          </w:p>
          <w:p w:rsidR="00CC69F4" w:rsidRPr="00D141F8" w:rsidRDefault="00CC69F4" w:rsidP="00FC1B35">
            <w:pPr>
              <w:pStyle w:val="StandardWeb"/>
              <w:widowControl w:val="0"/>
              <w:numPr>
                <w:ilvl w:val="0"/>
                <w:numId w:val="26"/>
              </w:numPr>
              <w:spacing w:line="276" w:lineRule="auto"/>
              <w:jc w:val="both"/>
              <w:rPr>
                <w:rFonts w:ascii="Calibri" w:hAnsi="Calibri"/>
                <w:sz w:val="24"/>
                <w:szCs w:val="24"/>
              </w:rPr>
            </w:pPr>
            <w:r w:rsidRPr="00822C7F">
              <w:rPr>
                <w:rFonts w:ascii="Calibri" w:hAnsi="Calibri"/>
                <w:sz w:val="24"/>
                <w:szCs w:val="24"/>
                <w:lang w:val="en-US"/>
              </w:rPr>
              <w:t xml:space="preserve">an exception for the individual case according to Art. 49 para. </w:t>
            </w:r>
            <w:r w:rsidRPr="00822C7F">
              <w:rPr>
                <w:rFonts w:ascii="Calibri" w:hAnsi="Calibri"/>
                <w:sz w:val="24"/>
                <w:szCs w:val="24"/>
              </w:rPr>
              <w:t xml:space="preserve">1 </w:t>
            </w:r>
            <w:proofErr w:type="spellStart"/>
            <w:r w:rsidRPr="00822C7F">
              <w:rPr>
                <w:rFonts w:ascii="Calibri" w:hAnsi="Calibri"/>
                <w:sz w:val="24"/>
                <w:szCs w:val="24"/>
              </w:rPr>
              <w:t>subparagraph</w:t>
            </w:r>
            <w:proofErr w:type="spellEnd"/>
            <w:r w:rsidRPr="00822C7F">
              <w:rPr>
                <w:rFonts w:ascii="Calibri" w:hAnsi="Calibri"/>
                <w:sz w:val="24"/>
                <w:szCs w:val="24"/>
              </w:rPr>
              <w:t xml:space="preserve"> 2 </w:t>
            </w:r>
            <w:r w:rsidR="00814567">
              <w:rPr>
                <w:rFonts w:ascii="Calibri" w:hAnsi="Calibri"/>
                <w:sz w:val="24"/>
                <w:szCs w:val="24"/>
              </w:rPr>
              <w:t>GDPR</w:t>
            </w:r>
            <w:r w:rsidRPr="00822C7F">
              <w:rPr>
                <w:rFonts w:ascii="Calibri" w:hAnsi="Calibri"/>
                <w:sz w:val="24"/>
                <w:szCs w:val="24"/>
              </w:rPr>
              <w:t>.</w:t>
            </w:r>
          </w:p>
          <w:p w:rsidR="00CC69F4" w:rsidRPr="00822C7F" w:rsidRDefault="00CC69F4" w:rsidP="00FC1B35">
            <w:pPr>
              <w:pStyle w:val="berschrift2"/>
              <w:keepNext w:val="0"/>
              <w:keepLines w:val="0"/>
              <w:widowControl w:val="0"/>
              <w:rPr>
                <w:rFonts w:ascii="Calibri" w:hAnsi="Calibri"/>
                <w:sz w:val="24"/>
                <w:szCs w:val="24"/>
                <w:lang w:val="en-US"/>
              </w:rPr>
            </w:pPr>
            <w:r w:rsidRPr="00822C7F">
              <w:rPr>
                <w:rFonts w:ascii="Calibri" w:hAnsi="Calibri"/>
                <w:sz w:val="24"/>
                <w:szCs w:val="24"/>
                <w:lang w:val="en-US"/>
              </w:rPr>
              <w:t xml:space="preserve">Categories of data in accordance with Art. 4 </w:t>
            </w:r>
            <w:r w:rsidR="0031257F">
              <w:rPr>
                <w:rFonts w:ascii="Calibri" w:hAnsi="Calibri"/>
                <w:sz w:val="24"/>
                <w:szCs w:val="24"/>
                <w:lang w:val="en-US"/>
              </w:rPr>
              <w:t>n</w:t>
            </w:r>
            <w:r w:rsidRPr="00822C7F">
              <w:rPr>
                <w:rFonts w:ascii="Calibri" w:hAnsi="Calibri"/>
                <w:sz w:val="24"/>
                <w:szCs w:val="24"/>
                <w:lang w:val="en-US"/>
              </w:rPr>
              <w:t xml:space="preserve">o. 1 </w:t>
            </w:r>
            <w:r w:rsidR="00814567">
              <w:rPr>
                <w:rFonts w:ascii="Calibri" w:hAnsi="Calibri"/>
                <w:sz w:val="24"/>
                <w:szCs w:val="24"/>
                <w:lang w:val="en-US"/>
              </w:rPr>
              <w:t>GDPR</w:t>
            </w:r>
          </w:p>
          <w:p w:rsidR="00CC69F4" w:rsidRDefault="00CC69F4" w:rsidP="00FC1B35">
            <w:pPr>
              <w:widowControl w:val="0"/>
              <w:tabs>
                <w:tab w:val="left" w:pos="4536"/>
              </w:tabs>
              <w:spacing w:line="276" w:lineRule="auto"/>
              <w:rPr>
                <w:rFonts w:ascii="Calibri" w:hAnsi="Calibri"/>
                <w:lang w:val="en-US"/>
              </w:rPr>
            </w:pPr>
            <w:r w:rsidRPr="00822C7F">
              <w:rPr>
                <w:rFonts w:ascii="Calibri" w:hAnsi="Calibri"/>
                <w:lang w:val="en-US"/>
              </w:rPr>
              <w:t xml:space="preserve">The personal data belong to the following data categories (please specify): </w:t>
            </w:r>
          </w:p>
          <w:p w:rsidR="00B74FCE" w:rsidRPr="00822C7F" w:rsidRDefault="00B74FCE" w:rsidP="00FC1B35">
            <w:pPr>
              <w:widowControl w:val="0"/>
              <w:tabs>
                <w:tab w:val="left" w:pos="4536"/>
              </w:tabs>
              <w:spacing w:line="276" w:lineRule="auto"/>
              <w:rPr>
                <w:rFonts w:ascii="Calibri" w:hAnsi="Calibri"/>
                <w:lang w:val="en-US"/>
              </w:rPr>
            </w:pPr>
          </w:p>
        </w:tc>
      </w:tr>
      <w:tr w:rsidR="00CC69F4" w:rsidRPr="004B13C5" w:rsidTr="00BF1871">
        <w:trPr>
          <w:trHeight w:val="60"/>
        </w:trPr>
        <w:tc>
          <w:tcPr>
            <w:tcW w:w="9072" w:type="dxa"/>
            <w:tcBorders>
              <w:top w:val="nil"/>
              <w:left w:val="nil"/>
              <w:bottom w:val="nil"/>
              <w:right w:val="nil"/>
            </w:tcBorders>
            <w:tcMar>
              <w:top w:w="283" w:type="dxa"/>
              <w:left w:w="0" w:type="dxa"/>
              <w:bottom w:w="113" w:type="dxa"/>
              <w:right w:w="227" w:type="dxa"/>
            </w:tcMar>
          </w:tcPr>
          <w:p w:rsidR="00CC69F4" w:rsidRPr="00822C7F" w:rsidRDefault="00CC69F4" w:rsidP="00BF1871">
            <w:pPr>
              <w:keepNext/>
              <w:keepLines/>
              <w:tabs>
                <w:tab w:val="left" w:pos="4536"/>
              </w:tabs>
              <w:rPr>
                <w:rStyle w:val="berschrift2Zchn"/>
                <w:rFonts w:ascii="Calibri" w:hAnsi="Calibri"/>
                <w:sz w:val="24"/>
                <w:szCs w:val="24"/>
                <w:highlight w:val="yellow"/>
                <w:lang w:val="en-US"/>
              </w:rPr>
            </w:pPr>
          </w:p>
          <w:p w:rsidR="00CC69F4" w:rsidRPr="00822C7F" w:rsidRDefault="00CC69F4" w:rsidP="00BF1871">
            <w:pPr>
              <w:keepNext/>
              <w:keepLines/>
              <w:tabs>
                <w:tab w:val="left" w:pos="4536"/>
              </w:tabs>
              <w:rPr>
                <w:rStyle w:val="berschrift2Zchn"/>
                <w:rFonts w:ascii="Calibri" w:hAnsi="Calibri"/>
                <w:sz w:val="24"/>
                <w:szCs w:val="24"/>
                <w:highlight w:val="yellow"/>
                <w:lang w:val="en-US"/>
              </w:rPr>
            </w:pPr>
          </w:p>
          <w:p w:rsidR="00CC69F4" w:rsidRPr="00B74FCE" w:rsidRDefault="00CC69F4" w:rsidP="00BF1871">
            <w:pPr>
              <w:keepNext/>
              <w:keepLines/>
              <w:tabs>
                <w:tab w:val="left" w:pos="4536"/>
              </w:tabs>
              <w:rPr>
                <w:rFonts w:ascii="Calibri" w:hAnsi="Calibri"/>
                <w:b/>
                <w:color w:val="0070C0"/>
                <w:lang w:val="en-US"/>
              </w:rPr>
            </w:pPr>
            <w:r w:rsidRPr="00B74FCE">
              <w:rPr>
                <w:rStyle w:val="berschrift2Zchn"/>
                <w:rFonts w:ascii="Calibri" w:hAnsi="Calibri"/>
                <w:sz w:val="24"/>
                <w:szCs w:val="24"/>
                <w:highlight w:val="yellow"/>
                <w:lang w:val="en-US"/>
              </w:rPr>
              <w:t>optional:</w:t>
            </w:r>
            <w:r w:rsidRPr="00B74FCE">
              <w:rPr>
                <w:rStyle w:val="berschrift2Zchn"/>
                <w:rFonts w:ascii="Calibri" w:hAnsi="Calibri"/>
                <w:sz w:val="24"/>
                <w:szCs w:val="24"/>
                <w:lang w:val="en-US"/>
              </w:rPr>
              <w:t xml:space="preserve"> </w:t>
            </w:r>
            <w:r w:rsidR="00B74FCE" w:rsidRPr="00B74FCE">
              <w:rPr>
                <w:rFonts w:ascii="Calibri" w:hAnsi="Calibri"/>
                <w:b/>
                <w:color w:val="0070C0"/>
                <w:lang w:val="en-US"/>
              </w:rPr>
              <w:t xml:space="preserve">Categories of sensitive data in accordance with Art. 4 </w:t>
            </w:r>
            <w:r w:rsidR="0031257F">
              <w:rPr>
                <w:rFonts w:ascii="Calibri" w:hAnsi="Calibri"/>
                <w:b/>
                <w:color w:val="0070C0"/>
                <w:lang w:val="en-US"/>
              </w:rPr>
              <w:t>n</w:t>
            </w:r>
            <w:r w:rsidR="00B74FCE" w:rsidRPr="00B74FCE">
              <w:rPr>
                <w:rFonts w:ascii="Calibri" w:hAnsi="Calibri"/>
                <w:b/>
                <w:color w:val="0070C0"/>
                <w:lang w:val="en-US"/>
              </w:rPr>
              <w:t>o. 13, 14 and 15 GDPR</w:t>
            </w:r>
            <w:r w:rsidR="00B74FCE" w:rsidRPr="00B74FCE">
              <w:rPr>
                <w:rStyle w:val="berschrift2Zchn"/>
                <w:rFonts w:ascii="Calibri" w:hAnsi="Calibri"/>
                <w:b w:val="0"/>
                <w:color w:val="0070C0"/>
                <w:sz w:val="24"/>
                <w:szCs w:val="24"/>
                <w:lang w:val="en-US"/>
              </w:rPr>
              <w:t xml:space="preserve"> </w:t>
            </w:r>
          </w:p>
          <w:p w:rsidR="00CC69F4" w:rsidRDefault="00B74FCE" w:rsidP="00BF1871">
            <w:pPr>
              <w:keepNext/>
              <w:keepLines/>
              <w:tabs>
                <w:tab w:val="left" w:pos="4536"/>
              </w:tabs>
              <w:rPr>
                <w:rFonts w:ascii="Calibri" w:hAnsi="Calibri"/>
                <w:lang w:val="en-US"/>
              </w:rPr>
            </w:pPr>
            <w:r>
              <w:rPr>
                <w:rFonts w:ascii="Calibri" w:hAnsi="Calibri"/>
                <w:lang w:val="en-US"/>
              </w:rPr>
              <w:t>The personal data comprises the following sensi</w:t>
            </w:r>
            <w:r w:rsidR="00AF3B4B">
              <w:rPr>
                <w:rFonts w:ascii="Calibri" w:hAnsi="Calibri"/>
                <w:lang w:val="en-US"/>
              </w:rPr>
              <w:t>tive</w:t>
            </w:r>
            <w:r>
              <w:rPr>
                <w:rFonts w:ascii="Calibri" w:hAnsi="Calibri"/>
                <w:lang w:val="en-US"/>
              </w:rPr>
              <w:t xml:space="preserve"> data:</w:t>
            </w:r>
          </w:p>
          <w:p w:rsidR="00B74FCE" w:rsidRPr="00822C7F" w:rsidRDefault="00B74FCE" w:rsidP="00BF1871">
            <w:pPr>
              <w:keepNext/>
              <w:keepLines/>
              <w:tabs>
                <w:tab w:val="left" w:pos="4536"/>
              </w:tabs>
              <w:rPr>
                <w:rFonts w:ascii="Calibri" w:hAnsi="Calibri"/>
                <w:lang w:val="en-US"/>
              </w:rPr>
            </w:pPr>
          </w:p>
        </w:tc>
      </w:tr>
      <w:tr w:rsidR="00CC69F4" w:rsidRPr="004B13C5" w:rsidTr="00BF1871">
        <w:trPr>
          <w:trHeight w:val="60"/>
        </w:trPr>
        <w:tc>
          <w:tcPr>
            <w:tcW w:w="9072" w:type="dxa"/>
            <w:tcBorders>
              <w:top w:val="single" w:sz="4" w:space="0" w:color="auto"/>
              <w:left w:val="nil"/>
              <w:right w:val="nil"/>
            </w:tcBorders>
            <w:tcMar>
              <w:top w:w="170" w:type="dxa"/>
              <w:left w:w="0" w:type="dxa"/>
              <w:bottom w:w="113" w:type="dxa"/>
              <w:right w:w="227" w:type="dxa"/>
            </w:tcMar>
          </w:tcPr>
          <w:p w:rsidR="00CC69F4" w:rsidRPr="00822C7F" w:rsidRDefault="00CC69F4" w:rsidP="00BF1871">
            <w:pPr>
              <w:pStyle w:val="berschrift2"/>
              <w:spacing w:before="0"/>
              <w:rPr>
                <w:rFonts w:ascii="Calibri" w:hAnsi="Calibri"/>
                <w:sz w:val="24"/>
                <w:szCs w:val="24"/>
                <w:lang w:val="en-US"/>
              </w:rPr>
            </w:pPr>
          </w:p>
          <w:p w:rsidR="00CC69F4" w:rsidRPr="008A27CF" w:rsidRDefault="00CC69F4" w:rsidP="00BF1871">
            <w:pPr>
              <w:pStyle w:val="berschrift2"/>
              <w:spacing w:before="0"/>
              <w:rPr>
                <w:rFonts w:ascii="Calibri" w:hAnsi="Calibri"/>
                <w:sz w:val="24"/>
                <w:szCs w:val="24"/>
                <w:lang w:val="en-US"/>
              </w:rPr>
            </w:pPr>
            <w:r w:rsidRPr="008A27CF">
              <w:rPr>
                <w:rFonts w:ascii="Calibri" w:hAnsi="Calibri"/>
                <w:sz w:val="24"/>
                <w:szCs w:val="24"/>
                <w:lang w:val="en-US"/>
              </w:rPr>
              <w:t xml:space="preserve">Categories of </w:t>
            </w:r>
            <w:r w:rsidR="0031257F">
              <w:rPr>
                <w:rFonts w:ascii="Calibri" w:hAnsi="Calibri"/>
                <w:sz w:val="24"/>
                <w:szCs w:val="24"/>
                <w:lang w:val="en-US"/>
              </w:rPr>
              <w:t>data subjects</w:t>
            </w:r>
            <w:r w:rsidRPr="008A27CF">
              <w:rPr>
                <w:rFonts w:ascii="Calibri" w:hAnsi="Calibri"/>
                <w:sz w:val="24"/>
                <w:szCs w:val="24"/>
                <w:lang w:val="en-US"/>
              </w:rPr>
              <w:t xml:space="preserve"> </w:t>
            </w:r>
          </w:p>
          <w:p w:rsidR="00B74FCE" w:rsidRDefault="00CC69F4" w:rsidP="00BF1871">
            <w:pPr>
              <w:keepNext/>
              <w:keepLines/>
              <w:tabs>
                <w:tab w:val="left" w:pos="4536"/>
              </w:tabs>
              <w:spacing w:line="276" w:lineRule="auto"/>
              <w:jc w:val="both"/>
              <w:rPr>
                <w:rFonts w:ascii="Calibri" w:hAnsi="Calibri"/>
                <w:lang w:val="en-US"/>
              </w:rPr>
            </w:pPr>
            <w:r w:rsidRPr="00822C7F">
              <w:rPr>
                <w:rFonts w:ascii="Calibri" w:hAnsi="Calibri"/>
                <w:lang w:val="en-US"/>
              </w:rPr>
              <w:t>The personal data concern the following categories of data subjects</w:t>
            </w:r>
            <w:r w:rsidR="00B74FCE">
              <w:rPr>
                <w:rFonts w:ascii="Calibri" w:hAnsi="Calibri"/>
                <w:lang w:val="en-US"/>
              </w:rPr>
              <w:t xml:space="preserve"> concerned</w:t>
            </w:r>
            <w:r w:rsidRPr="00822C7F">
              <w:rPr>
                <w:rFonts w:ascii="Calibri" w:hAnsi="Calibri"/>
                <w:lang w:val="en-US"/>
              </w:rPr>
              <w:t xml:space="preserve">: </w:t>
            </w:r>
          </w:p>
          <w:p w:rsidR="00B74FCE" w:rsidRPr="00822C7F" w:rsidRDefault="00B74FCE" w:rsidP="00BF1871">
            <w:pPr>
              <w:keepNext/>
              <w:keepLines/>
              <w:tabs>
                <w:tab w:val="left" w:pos="4536"/>
              </w:tabs>
              <w:spacing w:line="276" w:lineRule="auto"/>
              <w:jc w:val="both"/>
              <w:rPr>
                <w:rFonts w:ascii="Calibri" w:hAnsi="Calibri"/>
                <w:lang w:val="en-US"/>
              </w:rPr>
            </w:pPr>
          </w:p>
        </w:tc>
      </w:tr>
      <w:tr w:rsidR="00CC69F4" w:rsidRPr="004B13C5" w:rsidTr="00BF1871">
        <w:trPr>
          <w:trHeight w:val="60"/>
        </w:trPr>
        <w:tc>
          <w:tcPr>
            <w:tcW w:w="9072" w:type="dxa"/>
            <w:tcBorders>
              <w:top w:val="nil"/>
              <w:left w:val="nil"/>
              <w:bottom w:val="single" w:sz="4" w:space="0" w:color="auto"/>
              <w:right w:val="nil"/>
            </w:tcBorders>
            <w:tcMar>
              <w:top w:w="283" w:type="dxa"/>
              <w:left w:w="0" w:type="dxa"/>
              <w:bottom w:w="113" w:type="dxa"/>
              <w:right w:w="227" w:type="dxa"/>
            </w:tcMar>
          </w:tcPr>
          <w:p w:rsidR="00CC69F4" w:rsidRPr="008A27CF" w:rsidRDefault="00CC69F4" w:rsidP="00BF1871">
            <w:pPr>
              <w:pStyle w:val="berschrift2"/>
              <w:rPr>
                <w:rFonts w:ascii="Calibri" w:hAnsi="Calibri"/>
                <w:sz w:val="24"/>
                <w:szCs w:val="24"/>
                <w:lang w:val="en-US"/>
              </w:rPr>
            </w:pPr>
            <w:r w:rsidRPr="008A27CF">
              <w:rPr>
                <w:rFonts w:ascii="Calibri" w:hAnsi="Calibri"/>
                <w:sz w:val="24"/>
                <w:szCs w:val="24"/>
                <w:lang w:val="en-US"/>
              </w:rPr>
              <w:t xml:space="preserve">Type of processing in accordance with Art. 4 </w:t>
            </w:r>
            <w:r w:rsidR="0031257F">
              <w:rPr>
                <w:rFonts w:ascii="Calibri" w:hAnsi="Calibri"/>
                <w:sz w:val="24"/>
                <w:szCs w:val="24"/>
                <w:lang w:val="en-US"/>
              </w:rPr>
              <w:t>n</w:t>
            </w:r>
            <w:r w:rsidRPr="008A27CF">
              <w:rPr>
                <w:rFonts w:ascii="Calibri" w:hAnsi="Calibri"/>
                <w:sz w:val="24"/>
                <w:szCs w:val="24"/>
                <w:lang w:val="en-US"/>
              </w:rPr>
              <w:t>o. 2 GDPR</w:t>
            </w:r>
          </w:p>
          <w:p w:rsidR="00CC69F4" w:rsidRDefault="00CC69F4" w:rsidP="00BF1871">
            <w:pPr>
              <w:tabs>
                <w:tab w:val="left" w:pos="4536"/>
              </w:tabs>
              <w:spacing w:line="276" w:lineRule="auto"/>
              <w:jc w:val="both"/>
              <w:rPr>
                <w:rFonts w:ascii="Calibri" w:hAnsi="Calibri"/>
                <w:lang w:val="en-US"/>
              </w:rPr>
            </w:pPr>
            <w:r w:rsidRPr="00822C7F">
              <w:rPr>
                <w:rFonts w:ascii="Calibri" w:hAnsi="Calibri"/>
                <w:lang w:val="en-US"/>
              </w:rPr>
              <w:t xml:space="preserve">The personal data is subject to the following basic processing measures: </w:t>
            </w:r>
          </w:p>
          <w:p w:rsidR="00B74FCE" w:rsidRPr="00822C7F" w:rsidRDefault="00B74FCE" w:rsidP="00BF1871">
            <w:pPr>
              <w:tabs>
                <w:tab w:val="left" w:pos="4536"/>
              </w:tabs>
              <w:spacing w:line="276" w:lineRule="auto"/>
              <w:jc w:val="both"/>
              <w:rPr>
                <w:rFonts w:ascii="Calibri" w:hAnsi="Calibri"/>
                <w:lang w:val="en-US"/>
              </w:rPr>
            </w:pPr>
          </w:p>
        </w:tc>
      </w:tr>
      <w:tr w:rsidR="00CC69F4" w:rsidRPr="004B13C5" w:rsidTr="00BF1871">
        <w:trPr>
          <w:trHeight w:val="60"/>
        </w:trPr>
        <w:tc>
          <w:tcPr>
            <w:tcW w:w="9072" w:type="dxa"/>
            <w:tcBorders>
              <w:top w:val="single" w:sz="4" w:space="0" w:color="auto"/>
              <w:left w:val="nil"/>
              <w:bottom w:val="single" w:sz="4" w:space="0" w:color="auto"/>
              <w:right w:val="nil"/>
            </w:tcBorders>
            <w:tcMar>
              <w:top w:w="283" w:type="dxa"/>
              <w:left w:w="0" w:type="dxa"/>
              <w:bottom w:w="142" w:type="dxa"/>
              <w:right w:w="227" w:type="dxa"/>
            </w:tcMar>
          </w:tcPr>
          <w:p w:rsidR="00CC69F4" w:rsidRPr="00AF3B4B" w:rsidRDefault="00CC69F4" w:rsidP="00BF1871">
            <w:pPr>
              <w:pStyle w:val="berschrift2"/>
              <w:rPr>
                <w:rFonts w:cstheme="majorHAnsi"/>
                <w:color w:val="0070C0"/>
                <w:sz w:val="24"/>
                <w:szCs w:val="24"/>
                <w:lang w:val="en-US"/>
              </w:rPr>
            </w:pPr>
            <w:r w:rsidRPr="00AF3B4B">
              <w:rPr>
                <w:rFonts w:cstheme="majorHAnsi"/>
                <w:color w:val="0070C0"/>
                <w:sz w:val="24"/>
                <w:szCs w:val="24"/>
                <w:shd w:val="clear" w:color="auto" w:fill="FFFFFF"/>
                <w:lang w:val="en-US"/>
              </w:rPr>
              <w:t>Purposes of processing</w:t>
            </w:r>
            <w:r w:rsidRPr="00AF3B4B">
              <w:rPr>
                <w:rFonts w:cstheme="majorHAnsi"/>
                <w:color w:val="0070C0"/>
                <w:sz w:val="24"/>
                <w:szCs w:val="24"/>
                <w:lang w:val="en-US"/>
              </w:rPr>
              <w:t xml:space="preserve"> </w:t>
            </w:r>
          </w:p>
          <w:p w:rsidR="00CC69F4" w:rsidRPr="008A27CF" w:rsidRDefault="00CC69F4" w:rsidP="00BF1871">
            <w:pPr>
              <w:tabs>
                <w:tab w:val="left" w:pos="4536"/>
              </w:tabs>
              <w:spacing w:line="276" w:lineRule="auto"/>
              <w:jc w:val="both"/>
              <w:rPr>
                <w:rFonts w:ascii="Calibri" w:hAnsi="Calibri"/>
                <w:lang w:val="en-US"/>
              </w:rPr>
            </w:pPr>
            <w:r w:rsidRPr="008A27CF">
              <w:rPr>
                <w:rFonts w:ascii="Calibri" w:hAnsi="Calibri"/>
                <w:lang w:val="en-US"/>
              </w:rPr>
              <w:t xml:space="preserve">The personal data will be processed for the following purposes determined by the </w:t>
            </w:r>
            <w:r w:rsidR="001E21B1">
              <w:rPr>
                <w:rFonts w:ascii="Calibri" w:hAnsi="Calibri"/>
                <w:lang w:val="en-US"/>
              </w:rPr>
              <w:t>Controller</w:t>
            </w:r>
            <w:r w:rsidRPr="008A27CF">
              <w:rPr>
                <w:rFonts w:ascii="Calibri" w:hAnsi="Calibri"/>
                <w:lang w:val="en-US"/>
              </w:rPr>
              <w:t>:</w:t>
            </w:r>
          </w:p>
          <w:p w:rsidR="00CC69F4" w:rsidRPr="008A27CF" w:rsidRDefault="00CC69F4" w:rsidP="00BF1871">
            <w:pPr>
              <w:tabs>
                <w:tab w:val="left" w:pos="4536"/>
              </w:tabs>
              <w:rPr>
                <w:rFonts w:ascii="Calibri" w:hAnsi="Calibri"/>
                <w:lang w:val="en-US"/>
              </w:rPr>
            </w:pPr>
          </w:p>
        </w:tc>
      </w:tr>
    </w:tbl>
    <w:p w:rsidR="00CC69F4" w:rsidRPr="008A27CF" w:rsidRDefault="00CC69F4" w:rsidP="00CC69F4">
      <w:pPr>
        <w:tabs>
          <w:tab w:val="left" w:pos="4536"/>
        </w:tabs>
        <w:rPr>
          <w:lang w:val="en-US"/>
        </w:rPr>
      </w:pPr>
    </w:p>
    <w:p w:rsidR="00CC69F4" w:rsidRPr="008A27CF" w:rsidRDefault="00CC69F4" w:rsidP="00CC69F4">
      <w:pPr>
        <w:rPr>
          <w:lang w:val="en-US"/>
        </w:rPr>
      </w:pPr>
    </w:p>
    <w:p w:rsidR="00CC69F4" w:rsidRPr="00AF3B4B" w:rsidRDefault="00AF3B4B" w:rsidP="00AF3B4B">
      <w:pPr>
        <w:pStyle w:val="berschrift2"/>
        <w:rPr>
          <w:lang w:val="en-US"/>
        </w:rPr>
      </w:pPr>
      <w:r w:rsidRPr="00AF3B4B">
        <w:rPr>
          <w:lang w:val="en-US"/>
        </w:rPr>
        <w:t>III.</w:t>
      </w:r>
      <w:r>
        <w:rPr>
          <w:lang w:val="en-US"/>
        </w:rPr>
        <w:tab/>
      </w:r>
      <w:r w:rsidR="00CC69F4" w:rsidRPr="00AF3B4B">
        <w:rPr>
          <w:lang w:val="en-US"/>
        </w:rPr>
        <w:t xml:space="preserve">Obligations of the </w:t>
      </w:r>
      <w:r w:rsidR="007D22DC">
        <w:rPr>
          <w:lang w:val="en-US"/>
        </w:rPr>
        <w:t>Processor</w:t>
      </w:r>
      <w:r w:rsidR="00CC69F4" w:rsidRPr="00AF3B4B">
        <w:rPr>
          <w:lang w:val="en-US"/>
        </w:rPr>
        <w:t xml:space="preserve"> </w:t>
      </w:r>
    </w:p>
    <w:p w:rsidR="00CC69F4" w:rsidRPr="00AF3B4B" w:rsidRDefault="00CC69F4" w:rsidP="00CC69F4">
      <w:pPr>
        <w:spacing w:line="276" w:lineRule="auto"/>
        <w:jc w:val="both"/>
        <w:rPr>
          <w:lang w:val="en-US"/>
        </w:rPr>
      </w:pPr>
    </w:p>
    <w:p w:rsidR="00CC69F4" w:rsidRPr="00822C7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822C7F">
        <w:rPr>
          <w:rFonts w:asciiTheme="majorHAnsi" w:hAnsiTheme="majorHAnsi" w:cstheme="minorHAnsi"/>
          <w:lang w:val="en-US"/>
        </w:rPr>
        <w:t xml:space="preserve">The </w:t>
      </w:r>
      <w:r w:rsidR="007D22DC">
        <w:rPr>
          <w:rFonts w:asciiTheme="majorHAnsi" w:hAnsiTheme="majorHAnsi" w:cstheme="minorHAnsi"/>
          <w:lang w:val="en-US"/>
        </w:rPr>
        <w:t>Processor</w:t>
      </w:r>
      <w:r w:rsidRPr="00822C7F">
        <w:rPr>
          <w:rFonts w:asciiTheme="majorHAnsi" w:hAnsiTheme="majorHAnsi" w:cstheme="minorHAnsi"/>
          <w:lang w:val="en-US"/>
        </w:rPr>
        <w:t xml:space="preserve"> shall process personal data </w:t>
      </w:r>
      <w:r w:rsidR="00B74FCE">
        <w:rPr>
          <w:rFonts w:asciiTheme="majorHAnsi" w:hAnsiTheme="majorHAnsi" w:cstheme="minorHAnsi"/>
          <w:lang w:val="en-US"/>
        </w:rPr>
        <w:t>exclusively</w:t>
      </w:r>
      <w:r w:rsidRPr="00822C7F">
        <w:rPr>
          <w:rFonts w:asciiTheme="majorHAnsi" w:hAnsiTheme="majorHAnsi" w:cstheme="minorHAnsi"/>
          <w:lang w:val="en-US"/>
        </w:rPr>
        <w:t xml:space="preserve"> in accordance with the contractual provisions of this </w:t>
      </w:r>
      <w:r w:rsidR="001E21B1">
        <w:rPr>
          <w:rFonts w:asciiTheme="majorHAnsi" w:hAnsiTheme="majorHAnsi" w:cstheme="minorHAnsi"/>
          <w:lang w:val="en-US"/>
        </w:rPr>
        <w:t>a</w:t>
      </w:r>
      <w:r w:rsidRPr="00822C7F">
        <w:rPr>
          <w:rFonts w:asciiTheme="majorHAnsi" w:hAnsiTheme="majorHAnsi" w:cstheme="minorHAnsi"/>
          <w:lang w:val="en-US"/>
        </w:rPr>
        <w:t xml:space="preserve">greement or as instructed by the </w:t>
      </w:r>
      <w:r w:rsidR="001E21B1">
        <w:rPr>
          <w:rFonts w:asciiTheme="majorHAnsi" w:hAnsiTheme="majorHAnsi" w:cstheme="minorHAnsi"/>
          <w:lang w:val="en-US"/>
        </w:rPr>
        <w:t>Controller</w:t>
      </w:r>
      <w:r w:rsidRPr="00822C7F">
        <w:rPr>
          <w:rFonts w:asciiTheme="majorHAnsi" w:hAnsiTheme="majorHAnsi" w:cstheme="minorHAnsi"/>
          <w:lang w:val="en-US"/>
        </w:rPr>
        <w:t xml:space="preserve"> in a documented manner, unless the </w:t>
      </w:r>
      <w:r w:rsidR="007D22DC">
        <w:rPr>
          <w:rFonts w:asciiTheme="majorHAnsi" w:hAnsiTheme="majorHAnsi" w:cstheme="minorHAnsi"/>
          <w:lang w:val="en-US"/>
        </w:rPr>
        <w:t>Processor</w:t>
      </w:r>
      <w:r w:rsidRPr="00822C7F">
        <w:rPr>
          <w:rFonts w:asciiTheme="majorHAnsi" w:hAnsiTheme="majorHAnsi" w:cstheme="minorHAnsi"/>
          <w:lang w:val="en-US"/>
        </w:rPr>
        <w:t xml:space="preserve"> is legally obliged to further process the data. The </w:t>
      </w:r>
      <w:r w:rsidR="007D22DC">
        <w:rPr>
          <w:rFonts w:asciiTheme="majorHAnsi" w:hAnsiTheme="majorHAnsi" w:cstheme="minorHAnsi"/>
          <w:lang w:val="en-US"/>
        </w:rPr>
        <w:t>Processor</w:t>
      </w:r>
      <w:r w:rsidRPr="00822C7F">
        <w:rPr>
          <w:rFonts w:asciiTheme="majorHAnsi" w:hAnsiTheme="majorHAnsi" w:cstheme="minorHAnsi"/>
          <w:lang w:val="en-US"/>
        </w:rPr>
        <w:t xml:space="preserve"> shall notify such obligations to the </w:t>
      </w:r>
      <w:r w:rsidR="001E21B1">
        <w:rPr>
          <w:rFonts w:asciiTheme="majorHAnsi" w:hAnsiTheme="majorHAnsi" w:cstheme="minorHAnsi"/>
          <w:lang w:val="en-US"/>
        </w:rPr>
        <w:t>Controller</w:t>
      </w:r>
      <w:r w:rsidRPr="00822C7F">
        <w:rPr>
          <w:rFonts w:asciiTheme="majorHAnsi" w:hAnsiTheme="majorHAnsi" w:cstheme="minorHAnsi"/>
          <w:lang w:val="en-US"/>
        </w:rPr>
        <w:t xml:space="preserve"> prior to processing, unless the law concerned prohibits such notification on the grounds of an important public interest (Art. 28 para. 3 sentence 2 </w:t>
      </w:r>
      <w:r w:rsidR="00C532FB">
        <w:rPr>
          <w:rFonts w:asciiTheme="majorHAnsi" w:hAnsiTheme="majorHAnsi" w:cstheme="minorHAnsi"/>
          <w:lang w:val="en-US"/>
        </w:rPr>
        <w:t>letter</w:t>
      </w:r>
      <w:r w:rsidRPr="00822C7F">
        <w:rPr>
          <w:rFonts w:asciiTheme="majorHAnsi" w:hAnsiTheme="majorHAnsi" w:cstheme="minorHAnsi"/>
          <w:lang w:val="en-US"/>
        </w:rPr>
        <w:t xml:space="preserve"> a</w:t>
      </w:r>
      <w:r>
        <w:rPr>
          <w:rFonts w:asciiTheme="majorHAnsi" w:hAnsiTheme="majorHAnsi" w:cstheme="minorHAnsi"/>
          <w:lang w:val="en-US"/>
        </w:rPr>
        <w:t xml:space="preserve"> GDPR</w:t>
      </w:r>
      <w:r w:rsidRPr="00822C7F">
        <w:rPr>
          <w:rFonts w:asciiTheme="majorHAnsi" w:hAnsiTheme="majorHAnsi" w:cstheme="minorHAnsi"/>
          <w:lang w:val="en-US"/>
        </w:rPr>
        <w:t>).</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0157B6">
        <w:rPr>
          <w:rFonts w:asciiTheme="majorHAnsi" w:hAnsiTheme="majorHAnsi"/>
          <w:lang w:val="en-US"/>
        </w:rPr>
        <w:t xml:space="preserve">Unconditional compliance with the instructions of the </w:t>
      </w:r>
      <w:r w:rsidR="001E21B1">
        <w:rPr>
          <w:rFonts w:asciiTheme="majorHAnsi" w:hAnsiTheme="majorHAnsi"/>
          <w:lang w:val="en-US"/>
        </w:rPr>
        <w:t>Controller</w:t>
      </w:r>
      <w:r w:rsidRPr="000157B6">
        <w:rPr>
          <w:rFonts w:asciiTheme="majorHAnsi" w:hAnsiTheme="majorHAnsi"/>
          <w:lang w:val="en-US"/>
        </w:rPr>
        <w:t xml:space="preserve"> shall </w:t>
      </w:r>
      <w:r w:rsidR="00B74FCE" w:rsidRPr="000157B6">
        <w:rPr>
          <w:rFonts w:asciiTheme="majorHAnsi" w:hAnsiTheme="majorHAnsi"/>
          <w:lang w:val="en-US"/>
        </w:rPr>
        <w:t xml:space="preserve">in particular </w:t>
      </w:r>
      <w:r w:rsidRPr="000157B6">
        <w:rPr>
          <w:rFonts w:asciiTheme="majorHAnsi" w:hAnsiTheme="majorHAnsi"/>
          <w:lang w:val="en-US"/>
        </w:rPr>
        <w:t>also apply with regard to the transfer of personal data to a third country or international organi</w:t>
      </w:r>
      <w:r w:rsidR="000451D1">
        <w:rPr>
          <w:rFonts w:asciiTheme="majorHAnsi" w:hAnsiTheme="majorHAnsi"/>
          <w:lang w:val="en-US"/>
        </w:rPr>
        <w:t>z</w:t>
      </w:r>
      <w:r w:rsidRPr="000157B6">
        <w:rPr>
          <w:rFonts w:asciiTheme="majorHAnsi" w:hAnsiTheme="majorHAnsi"/>
          <w:lang w:val="en-US"/>
        </w:rPr>
        <w:t xml:space="preserve">ation, unless the </w:t>
      </w:r>
      <w:r w:rsidR="007D22DC">
        <w:rPr>
          <w:rFonts w:asciiTheme="majorHAnsi" w:hAnsiTheme="majorHAnsi"/>
          <w:lang w:val="en-US"/>
        </w:rPr>
        <w:t>Processor</w:t>
      </w:r>
      <w:r w:rsidRPr="000157B6">
        <w:rPr>
          <w:rFonts w:asciiTheme="majorHAnsi" w:hAnsiTheme="majorHAnsi"/>
          <w:lang w:val="en-US"/>
        </w:rPr>
        <w:t xml:space="preserve"> is obliged to do so by the law of the Union or of the Member State to which the </w:t>
      </w:r>
      <w:r w:rsidR="007D22DC">
        <w:rPr>
          <w:rFonts w:asciiTheme="majorHAnsi" w:hAnsiTheme="majorHAnsi"/>
          <w:lang w:val="en-US"/>
        </w:rPr>
        <w:t>Processor</w:t>
      </w:r>
      <w:r w:rsidRPr="000157B6">
        <w:rPr>
          <w:rFonts w:asciiTheme="majorHAnsi" w:hAnsiTheme="majorHAnsi"/>
          <w:lang w:val="en-US"/>
        </w:rPr>
        <w:t xml:space="preserve"> is subject. </w:t>
      </w:r>
      <w:r w:rsidRPr="008A27CF">
        <w:rPr>
          <w:rFonts w:asciiTheme="majorHAnsi" w:hAnsiTheme="majorHAnsi"/>
          <w:lang w:val="en-US"/>
        </w:rPr>
        <w:t xml:space="preserve">In such a case, the </w:t>
      </w:r>
      <w:r w:rsidR="007D22DC">
        <w:rPr>
          <w:rFonts w:asciiTheme="majorHAnsi" w:hAnsiTheme="majorHAnsi"/>
          <w:lang w:val="en-US"/>
        </w:rPr>
        <w:t>Processor</w:t>
      </w:r>
      <w:r w:rsidRPr="008A27CF">
        <w:rPr>
          <w:rFonts w:asciiTheme="majorHAnsi" w:hAnsiTheme="majorHAnsi"/>
          <w:lang w:val="en-US"/>
        </w:rPr>
        <w:t xml:space="preserve"> shall </w:t>
      </w:r>
      <w:r w:rsidR="00B74FCE">
        <w:rPr>
          <w:rFonts w:asciiTheme="majorHAnsi" w:hAnsiTheme="majorHAnsi"/>
          <w:lang w:val="en-US"/>
        </w:rPr>
        <w:t xml:space="preserve">inform </w:t>
      </w:r>
      <w:r w:rsidRPr="008A27CF">
        <w:rPr>
          <w:rFonts w:asciiTheme="majorHAnsi" w:hAnsiTheme="majorHAnsi"/>
          <w:lang w:val="en-US"/>
        </w:rPr>
        <w:t xml:space="preserve">the </w:t>
      </w:r>
      <w:r w:rsidR="001E21B1">
        <w:rPr>
          <w:rFonts w:asciiTheme="majorHAnsi" w:hAnsiTheme="majorHAnsi"/>
          <w:lang w:val="en-US"/>
        </w:rPr>
        <w:t>Controller</w:t>
      </w:r>
      <w:r w:rsidRPr="008A27CF">
        <w:rPr>
          <w:rFonts w:asciiTheme="majorHAnsi" w:hAnsiTheme="majorHAnsi"/>
          <w:lang w:val="en-US"/>
        </w:rPr>
        <w:t xml:space="preserve"> of these legal requirements prior to processing, unless the law concerned prohibits such notification for an important public interest.</w:t>
      </w:r>
    </w:p>
    <w:p w:rsidR="00CC69F4" w:rsidRPr="000157B6"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0157B6">
        <w:rPr>
          <w:rFonts w:asciiTheme="majorHAnsi" w:hAnsiTheme="majorHAnsi"/>
          <w:lang w:val="en-US"/>
        </w:rPr>
        <w:t xml:space="preserve">The instructions are initially set out in the </w:t>
      </w:r>
      <w:r w:rsidR="0031257F">
        <w:rPr>
          <w:rFonts w:asciiTheme="majorHAnsi" w:hAnsiTheme="majorHAnsi"/>
          <w:lang w:val="en-US"/>
        </w:rPr>
        <w:t>agreement</w:t>
      </w:r>
      <w:r w:rsidRPr="000157B6">
        <w:rPr>
          <w:rFonts w:asciiTheme="majorHAnsi" w:hAnsiTheme="majorHAnsi"/>
          <w:lang w:val="en-US"/>
        </w:rPr>
        <w:t xml:space="preserve"> and may subsequently be amended, supplemented or replaced by individual instructions in writing or in an electronic format (text form) by the </w:t>
      </w:r>
      <w:r w:rsidR="001E21B1">
        <w:rPr>
          <w:rFonts w:asciiTheme="majorHAnsi" w:hAnsiTheme="majorHAnsi"/>
          <w:lang w:val="en-US"/>
        </w:rPr>
        <w:t>Controller</w:t>
      </w:r>
      <w:r w:rsidRPr="000157B6">
        <w:rPr>
          <w:rFonts w:asciiTheme="majorHAnsi" w:hAnsiTheme="majorHAnsi"/>
          <w:lang w:val="en-US"/>
        </w:rPr>
        <w:t xml:space="preserve"> to the </w:t>
      </w:r>
      <w:r w:rsidR="007D22DC">
        <w:rPr>
          <w:rFonts w:asciiTheme="majorHAnsi" w:hAnsiTheme="majorHAnsi"/>
          <w:lang w:val="en-US"/>
        </w:rPr>
        <w:t>Processor</w:t>
      </w:r>
      <w:r w:rsidRPr="000157B6">
        <w:rPr>
          <w:rFonts w:asciiTheme="majorHAnsi" w:hAnsiTheme="majorHAnsi"/>
          <w:lang w:val="en-US"/>
        </w:rPr>
        <w:t xml:space="preserve"> (individual instruction).</w:t>
      </w:r>
      <w:r w:rsidR="00B74FCE">
        <w:rPr>
          <w:rFonts w:asciiTheme="majorHAnsi" w:hAnsiTheme="majorHAnsi"/>
          <w:lang w:val="en-US"/>
        </w:rPr>
        <w:t xml:space="preserve"> </w:t>
      </w:r>
    </w:p>
    <w:p w:rsidR="00CC69F4" w:rsidRPr="000157B6"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0157B6">
        <w:rPr>
          <w:rFonts w:asciiTheme="majorHAnsi" w:hAnsiTheme="majorHAnsi"/>
          <w:lang w:val="en-US"/>
        </w:rPr>
        <w:t xml:space="preserve">Oral instructions </w:t>
      </w:r>
      <w:r w:rsidR="0031257F">
        <w:rPr>
          <w:rFonts w:asciiTheme="majorHAnsi" w:hAnsiTheme="majorHAnsi"/>
          <w:lang w:val="en-US"/>
        </w:rPr>
        <w:t>shall</w:t>
      </w:r>
      <w:r w:rsidRPr="000157B6">
        <w:rPr>
          <w:rFonts w:asciiTheme="majorHAnsi" w:hAnsiTheme="majorHAnsi"/>
          <w:lang w:val="en-US"/>
        </w:rPr>
        <w:t xml:space="preserve"> be confirmed immediately in </w:t>
      </w:r>
      <w:r>
        <w:rPr>
          <w:rFonts w:asciiTheme="majorHAnsi" w:hAnsiTheme="majorHAnsi"/>
          <w:lang w:val="en-US"/>
        </w:rPr>
        <w:t>writing or in text form.</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0157B6">
        <w:rPr>
          <w:rFonts w:asciiTheme="majorHAnsi" w:hAnsiTheme="majorHAnsi" w:cstheme="minorHAnsi"/>
          <w:lang w:val="en-US"/>
        </w:rPr>
        <w:lastRenderedPageBreak/>
        <w:t xml:space="preserve">The </w:t>
      </w:r>
      <w:r w:rsidR="007D22DC">
        <w:rPr>
          <w:rFonts w:asciiTheme="majorHAnsi" w:hAnsiTheme="majorHAnsi" w:cstheme="minorHAnsi"/>
          <w:lang w:val="en-US"/>
        </w:rPr>
        <w:t>Processor</w:t>
      </w:r>
      <w:r w:rsidRPr="000157B6">
        <w:rPr>
          <w:rFonts w:asciiTheme="majorHAnsi" w:hAnsiTheme="majorHAnsi" w:cstheme="minorHAnsi"/>
          <w:lang w:val="en-US"/>
        </w:rPr>
        <w:t xml:space="preserve"> shall not use the data provided for processing for any other purposes, in particular not for his own purposes. Copies or duplicates of the personal data </w:t>
      </w:r>
      <w:r w:rsidR="0031257F">
        <w:rPr>
          <w:rFonts w:asciiTheme="majorHAnsi" w:hAnsiTheme="majorHAnsi" w:cstheme="minorHAnsi"/>
          <w:lang w:val="en-US"/>
        </w:rPr>
        <w:t>shall</w:t>
      </w:r>
      <w:r w:rsidRPr="000157B6">
        <w:rPr>
          <w:rFonts w:asciiTheme="majorHAnsi" w:hAnsiTheme="majorHAnsi" w:cstheme="minorHAnsi"/>
          <w:lang w:val="en-US"/>
        </w:rPr>
        <w:t xml:space="preserve"> not be made without the consent of the </w:t>
      </w:r>
      <w:r w:rsidR="001E21B1">
        <w:rPr>
          <w:rFonts w:asciiTheme="majorHAnsi" w:hAnsiTheme="majorHAnsi" w:cstheme="minorHAnsi"/>
          <w:lang w:val="en-US"/>
        </w:rPr>
        <w:t>Controller</w:t>
      </w:r>
      <w:r w:rsidRPr="000157B6">
        <w:rPr>
          <w:rFonts w:asciiTheme="majorHAnsi" w:hAnsiTheme="majorHAnsi" w:cstheme="minorHAnsi"/>
          <w:lang w:val="en-US"/>
        </w:rPr>
        <w:t>. This does not apply to technically necessary, temporary duplications, provided that an impairment of the data protection level agreed here is excluded.</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8A27CF">
        <w:rPr>
          <w:rFonts w:asciiTheme="majorHAnsi" w:hAnsiTheme="majorHAnsi" w:cstheme="minorHAnsi"/>
          <w:lang w:val="en-US"/>
        </w:rPr>
        <w:t xml:space="preserve">The </w:t>
      </w:r>
      <w:r w:rsidR="007D22DC">
        <w:rPr>
          <w:rFonts w:asciiTheme="majorHAnsi" w:hAnsiTheme="majorHAnsi" w:cstheme="minorHAnsi"/>
          <w:lang w:val="en-US"/>
        </w:rPr>
        <w:t>Processor</w:t>
      </w:r>
      <w:r w:rsidRPr="008A27CF">
        <w:rPr>
          <w:rFonts w:asciiTheme="majorHAnsi" w:hAnsiTheme="majorHAnsi" w:cstheme="minorHAnsi"/>
          <w:lang w:val="en-US"/>
        </w:rPr>
        <w:t xml:space="preserve"> strictly separates the data to be processed within the scope of this </w:t>
      </w:r>
      <w:r w:rsidR="0031257F">
        <w:rPr>
          <w:rFonts w:asciiTheme="majorHAnsi" w:hAnsiTheme="majorHAnsi" w:cstheme="minorHAnsi"/>
          <w:lang w:val="en-US"/>
        </w:rPr>
        <w:t>agreement</w:t>
      </w:r>
      <w:r w:rsidRPr="008A27CF">
        <w:rPr>
          <w:rFonts w:asciiTheme="majorHAnsi" w:hAnsiTheme="majorHAnsi" w:cstheme="minorHAnsi"/>
          <w:lang w:val="en-US"/>
        </w:rPr>
        <w:t xml:space="preserve"> from other data stocks.</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0157B6">
        <w:rPr>
          <w:rFonts w:asciiTheme="majorHAnsi" w:hAnsiTheme="majorHAnsi" w:cstheme="minorHAnsi"/>
          <w:lang w:val="en-US"/>
        </w:rPr>
        <w:t xml:space="preserve">In the context of data processing, the </w:t>
      </w:r>
      <w:r w:rsidR="007D22DC">
        <w:rPr>
          <w:rFonts w:asciiTheme="majorHAnsi" w:hAnsiTheme="majorHAnsi" w:cstheme="minorHAnsi"/>
          <w:lang w:val="en-US"/>
        </w:rPr>
        <w:t>Processor</w:t>
      </w:r>
      <w:r w:rsidRPr="000157B6">
        <w:rPr>
          <w:rFonts w:asciiTheme="majorHAnsi" w:hAnsiTheme="majorHAnsi" w:cstheme="minorHAnsi"/>
          <w:lang w:val="en-US"/>
        </w:rPr>
        <w:t xml:space="preserve"> </w:t>
      </w:r>
      <w:r w:rsidR="0031257F">
        <w:rPr>
          <w:rFonts w:asciiTheme="majorHAnsi" w:hAnsiTheme="majorHAnsi" w:cstheme="minorHAnsi"/>
          <w:lang w:val="en-US"/>
        </w:rPr>
        <w:t>shall</w:t>
      </w:r>
      <w:r w:rsidRPr="000157B6">
        <w:rPr>
          <w:rFonts w:asciiTheme="majorHAnsi" w:hAnsiTheme="majorHAnsi" w:cstheme="minorHAnsi"/>
          <w:lang w:val="en-US"/>
        </w:rPr>
        <w:t xml:space="preserve"> observe the relevant general data protection regulations. The </w:t>
      </w:r>
      <w:r w:rsidR="007D22DC">
        <w:rPr>
          <w:rFonts w:asciiTheme="majorHAnsi" w:hAnsiTheme="majorHAnsi" w:cstheme="minorHAnsi"/>
          <w:lang w:val="en-US"/>
        </w:rPr>
        <w:t>Processor</w:t>
      </w:r>
      <w:r w:rsidRPr="000157B6">
        <w:rPr>
          <w:rFonts w:asciiTheme="majorHAnsi" w:hAnsiTheme="majorHAnsi" w:cstheme="minorHAnsi"/>
          <w:lang w:val="en-US"/>
        </w:rPr>
        <w:t xml:space="preserve"> confirms that the persons employed by him for data processing are familiar with the relevant provisions of data protection and this </w:t>
      </w:r>
      <w:r w:rsidR="0031257F">
        <w:rPr>
          <w:rFonts w:asciiTheme="majorHAnsi" w:hAnsiTheme="majorHAnsi" w:cstheme="minorHAnsi"/>
          <w:lang w:val="en-US"/>
        </w:rPr>
        <w:t>agreement</w:t>
      </w:r>
      <w:r w:rsidRPr="000157B6">
        <w:rPr>
          <w:rFonts w:asciiTheme="majorHAnsi" w:hAnsiTheme="majorHAnsi" w:cstheme="minorHAnsi"/>
          <w:lang w:val="en-US"/>
        </w:rPr>
        <w:t xml:space="preserve">. Corresponding training and sensitization measures </w:t>
      </w:r>
      <w:r w:rsidR="0031257F">
        <w:rPr>
          <w:rFonts w:asciiTheme="majorHAnsi" w:hAnsiTheme="majorHAnsi" w:cstheme="minorHAnsi"/>
          <w:lang w:val="en-US"/>
        </w:rPr>
        <w:t>shall</w:t>
      </w:r>
      <w:r w:rsidRPr="000157B6">
        <w:rPr>
          <w:rFonts w:asciiTheme="majorHAnsi" w:hAnsiTheme="majorHAnsi" w:cstheme="minorHAnsi"/>
          <w:lang w:val="en-US"/>
        </w:rPr>
        <w:t xml:space="preserve"> be carried out at regular intervals. </w:t>
      </w:r>
    </w:p>
    <w:p w:rsidR="00CC69F4" w:rsidRPr="008A27CF" w:rsidRDefault="00CC69F4" w:rsidP="00CC69F4">
      <w:pPr>
        <w:pStyle w:val="Listenabsatz"/>
        <w:numPr>
          <w:ilvl w:val="0"/>
          <w:numId w:val="16"/>
        </w:numPr>
        <w:spacing w:before="120" w:after="120" w:line="276" w:lineRule="auto"/>
        <w:ind w:left="567" w:hanging="567"/>
        <w:jc w:val="both"/>
        <w:rPr>
          <w:rFonts w:asciiTheme="majorHAnsi" w:hAnsiTheme="majorHAnsi" w:cstheme="minorHAnsi"/>
          <w:lang w:val="en-US"/>
        </w:rPr>
      </w:pPr>
      <w:r w:rsidRPr="000157B6">
        <w:rPr>
          <w:rFonts w:asciiTheme="majorHAnsi" w:hAnsiTheme="majorHAnsi" w:cstheme="minorHAnsi"/>
          <w:lang w:val="en-US"/>
        </w:rPr>
        <w:t xml:space="preserve">The </w:t>
      </w:r>
      <w:r w:rsidR="007D22DC">
        <w:rPr>
          <w:rFonts w:asciiTheme="majorHAnsi" w:hAnsiTheme="majorHAnsi" w:cstheme="minorHAnsi"/>
          <w:lang w:val="en-US"/>
        </w:rPr>
        <w:t>Processor</w:t>
      </w:r>
      <w:r w:rsidRPr="000157B6">
        <w:rPr>
          <w:rFonts w:asciiTheme="majorHAnsi" w:hAnsiTheme="majorHAnsi" w:cstheme="minorHAnsi"/>
          <w:lang w:val="en-US"/>
        </w:rPr>
        <w:t xml:space="preserve"> declares in a legally binding manner that he has obligated all persons entrusted with the data processing to maintain confidentiality prior to commencement of the activity or that they are subject to an appropriate legal obligation to maintain confidentiality. </w:t>
      </w:r>
      <w:r w:rsidRPr="008A27CF">
        <w:rPr>
          <w:rFonts w:asciiTheme="majorHAnsi" w:hAnsiTheme="majorHAnsi" w:cstheme="minorHAnsi"/>
          <w:lang w:val="en-US"/>
        </w:rPr>
        <w:t xml:space="preserve">In particular, the obligation of confidentiality of the persons entrusted with data processing shall remain in force even after termination of their activities and </w:t>
      </w:r>
      <w:r w:rsidR="00B74FCE">
        <w:rPr>
          <w:rFonts w:asciiTheme="majorHAnsi" w:hAnsiTheme="majorHAnsi" w:cstheme="minorHAnsi"/>
          <w:lang w:val="en-US"/>
        </w:rPr>
        <w:t xml:space="preserve">end of their employment with </w:t>
      </w:r>
      <w:r w:rsidRPr="008A27CF">
        <w:rPr>
          <w:rFonts w:asciiTheme="majorHAnsi" w:hAnsiTheme="majorHAnsi" w:cstheme="minorHAnsi"/>
          <w:lang w:val="en-US"/>
        </w:rPr>
        <w:t xml:space="preserve">the </w:t>
      </w:r>
      <w:r w:rsidR="007D22DC">
        <w:rPr>
          <w:rFonts w:asciiTheme="majorHAnsi" w:hAnsiTheme="majorHAnsi" w:cstheme="minorHAnsi"/>
          <w:lang w:val="en-US"/>
        </w:rPr>
        <w:t>Processor</w:t>
      </w:r>
      <w:r w:rsidRPr="008A27CF">
        <w:rPr>
          <w:rFonts w:asciiTheme="majorHAnsi" w:hAnsiTheme="majorHAnsi" w:cstheme="minorHAnsi"/>
          <w:lang w:val="en-US"/>
        </w:rPr>
        <w:t>.</w:t>
      </w:r>
    </w:p>
    <w:p w:rsidR="00CC69F4" w:rsidRPr="008A27CF" w:rsidRDefault="00CC69F4" w:rsidP="00CC69F4">
      <w:pPr>
        <w:pStyle w:val="Listenabsatz"/>
        <w:spacing w:before="120" w:after="120" w:line="276" w:lineRule="auto"/>
        <w:ind w:left="567" w:hanging="567"/>
        <w:jc w:val="both"/>
        <w:rPr>
          <w:rFonts w:asciiTheme="majorHAnsi" w:hAnsiTheme="majorHAnsi" w:cstheme="minorHAnsi"/>
          <w:lang w:val="en-US"/>
        </w:rPr>
      </w:pPr>
    </w:p>
    <w:p w:rsidR="00CC69F4" w:rsidRDefault="00CC69F4" w:rsidP="00CC69F4">
      <w:pPr>
        <w:pStyle w:val="Listenabsatz"/>
        <w:numPr>
          <w:ilvl w:val="0"/>
          <w:numId w:val="16"/>
        </w:numPr>
        <w:spacing w:before="120" w:after="120" w:line="276" w:lineRule="auto"/>
        <w:ind w:left="567" w:hanging="567"/>
        <w:jc w:val="both"/>
        <w:rPr>
          <w:rFonts w:asciiTheme="majorHAnsi" w:hAnsiTheme="majorHAnsi" w:cstheme="minorHAnsi"/>
          <w:lang w:val="en-US"/>
        </w:rPr>
      </w:pPr>
      <w:r w:rsidRPr="000157B6">
        <w:rPr>
          <w:rFonts w:asciiTheme="majorHAnsi" w:hAnsiTheme="majorHAnsi" w:cstheme="minorHAnsi"/>
          <w:highlight w:val="yellow"/>
          <w:lang w:val="en-US"/>
        </w:rPr>
        <w:t xml:space="preserve">Optional: He also undertakes to observe the following confidentiality obligations relevant for this order, which are incumbent on the </w:t>
      </w:r>
      <w:r w:rsidR="001E21B1">
        <w:rPr>
          <w:rFonts w:asciiTheme="majorHAnsi" w:hAnsiTheme="majorHAnsi" w:cstheme="minorHAnsi"/>
          <w:highlight w:val="yellow"/>
          <w:lang w:val="en-US"/>
        </w:rPr>
        <w:t>Controller</w:t>
      </w:r>
      <w:r w:rsidRPr="000157B6">
        <w:rPr>
          <w:rFonts w:asciiTheme="majorHAnsi" w:hAnsiTheme="majorHAnsi" w:cstheme="minorHAnsi"/>
          <w:highlight w:val="yellow"/>
          <w:lang w:val="en-US"/>
        </w:rPr>
        <w:t>: .......................................................(e.g. banking secrecy, professional secrets, etc.)</w:t>
      </w:r>
    </w:p>
    <w:p w:rsidR="00CC69F4" w:rsidRPr="000157B6" w:rsidRDefault="00CC69F4" w:rsidP="00CC69F4">
      <w:pPr>
        <w:pStyle w:val="Listenabsatz"/>
        <w:spacing w:before="120" w:after="120" w:line="276" w:lineRule="auto"/>
        <w:ind w:left="567"/>
        <w:jc w:val="both"/>
        <w:rPr>
          <w:rFonts w:asciiTheme="majorHAnsi" w:hAnsiTheme="majorHAnsi" w:cstheme="minorHAnsi"/>
          <w:lang w:val="en-US"/>
        </w:rPr>
      </w:pPr>
      <w:r w:rsidRPr="000157B6">
        <w:rPr>
          <w:rFonts w:asciiTheme="majorHAnsi" w:hAnsiTheme="majorHAnsi" w:cstheme="minorHAnsi"/>
          <w:lang w:val="en-US"/>
        </w:rPr>
        <w:t xml:space="preserve"> </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0157B6">
        <w:rPr>
          <w:rFonts w:asciiTheme="majorHAnsi" w:hAnsiTheme="majorHAnsi" w:cstheme="minorHAnsi"/>
          <w:lang w:val="en-US"/>
        </w:rPr>
        <w:t xml:space="preserve">The </w:t>
      </w:r>
      <w:r w:rsidR="007D22DC">
        <w:rPr>
          <w:rFonts w:asciiTheme="majorHAnsi" w:hAnsiTheme="majorHAnsi" w:cstheme="minorHAnsi"/>
          <w:lang w:val="en-US"/>
        </w:rPr>
        <w:t>Processor</w:t>
      </w:r>
      <w:r w:rsidRPr="000157B6">
        <w:rPr>
          <w:rFonts w:asciiTheme="majorHAnsi" w:hAnsiTheme="majorHAnsi" w:cstheme="minorHAnsi"/>
          <w:lang w:val="en-US"/>
        </w:rPr>
        <w:t xml:space="preserve"> shall support </w:t>
      </w:r>
      <w:r w:rsidR="000237C7">
        <w:rPr>
          <w:rFonts w:asciiTheme="majorHAnsi" w:hAnsiTheme="majorHAnsi" w:cstheme="minorHAnsi"/>
          <w:lang w:val="en-US"/>
        </w:rPr>
        <w:t xml:space="preserve">the </w:t>
      </w:r>
      <w:r w:rsidR="001E21B1">
        <w:rPr>
          <w:rFonts w:asciiTheme="majorHAnsi" w:hAnsiTheme="majorHAnsi" w:cstheme="minorHAnsi"/>
          <w:lang w:val="en-US"/>
        </w:rPr>
        <w:t>Controller</w:t>
      </w:r>
      <w:r w:rsidR="000237C7">
        <w:rPr>
          <w:rFonts w:asciiTheme="majorHAnsi" w:hAnsiTheme="majorHAnsi" w:cstheme="minorHAnsi"/>
          <w:lang w:val="en-US"/>
        </w:rPr>
        <w:t xml:space="preserve"> </w:t>
      </w:r>
      <w:r w:rsidRPr="000157B6">
        <w:rPr>
          <w:rFonts w:asciiTheme="majorHAnsi" w:hAnsiTheme="majorHAnsi" w:cstheme="minorHAnsi"/>
          <w:lang w:val="en-US"/>
        </w:rPr>
        <w:t xml:space="preserve">to the extent necessary in granting the rights of the data subjects in accordance with Articles 12 to 22 </w:t>
      </w:r>
      <w:r w:rsidR="00814567">
        <w:rPr>
          <w:rFonts w:asciiTheme="majorHAnsi" w:hAnsiTheme="majorHAnsi" w:cstheme="minorHAnsi"/>
          <w:lang w:val="en-US"/>
        </w:rPr>
        <w:t>GDPR</w:t>
      </w:r>
      <w:r w:rsidRPr="000157B6">
        <w:rPr>
          <w:rFonts w:asciiTheme="majorHAnsi" w:hAnsiTheme="majorHAnsi" w:cstheme="minorHAnsi"/>
          <w:lang w:val="en-US"/>
        </w:rPr>
        <w:t xml:space="preserve">. If a data subject sends a request directly to the </w:t>
      </w:r>
      <w:r w:rsidR="007D22DC">
        <w:rPr>
          <w:rFonts w:asciiTheme="majorHAnsi" w:hAnsiTheme="majorHAnsi" w:cstheme="minorHAnsi"/>
          <w:lang w:val="en-US"/>
        </w:rPr>
        <w:t>Processor</w:t>
      </w:r>
      <w:r w:rsidRPr="000157B6">
        <w:rPr>
          <w:rFonts w:asciiTheme="majorHAnsi" w:hAnsiTheme="majorHAnsi" w:cstheme="minorHAnsi"/>
          <w:lang w:val="en-US"/>
        </w:rPr>
        <w:t xml:space="preserve">, the </w:t>
      </w:r>
      <w:r w:rsidR="007D22DC">
        <w:rPr>
          <w:rFonts w:asciiTheme="majorHAnsi" w:hAnsiTheme="majorHAnsi" w:cstheme="minorHAnsi"/>
          <w:lang w:val="en-US"/>
        </w:rPr>
        <w:t>Processor</w:t>
      </w:r>
      <w:r w:rsidRPr="000157B6">
        <w:rPr>
          <w:rFonts w:asciiTheme="majorHAnsi" w:hAnsiTheme="majorHAnsi" w:cstheme="minorHAnsi"/>
          <w:lang w:val="en-US"/>
        </w:rPr>
        <w:t xml:space="preserve"> will immediately forward the request to the </w:t>
      </w:r>
      <w:r w:rsidR="001E21B1">
        <w:rPr>
          <w:rFonts w:asciiTheme="majorHAnsi" w:hAnsiTheme="majorHAnsi" w:cstheme="minorHAnsi"/>
          <w:lang w:val="en-US"/>
        </w:rPr>
        <w:t>Controller</w:t>
      </w:r>
      <w:r w:rsidRPr="000157B6">
        <w:rPr>
          <w:rFonts w:asciiTheme="majorHAnsi" w:hAnsiTheme="majorHAnsi" w:cstheme="minorHAnsi"/>
          <w:lang w:val="en-US"/>
        </w:rPr>
        <w:t xml:space="preserve">. The </w:t>
      </w:r>
      <w:r w:rsidR="007D22DC">
        <w:rPr>
          <w:rFonts w:asciiTheme="majorHAnsi" w:hAnsiTheme="majorHAnsi" w:cstheme="minorHAnsi"/>
          <w:lang w:val="en-US"/>
        </w:rPr>
        <w:t>Processor</w:t>
      </w:r>
      <w:r w:rsidRPr="000157B6">
        <w:rPr>
          <w:rFonts w:asciiTheme="majorHAnsi" w:hAnsiTheme="majorHAnsi" w:cstheme="minorHAnsi"/>
          <w:lang w:val="en-US"/>
        </w:rPr>
        <w:t xml:space="preserve"> may only provide information to third parties or data subjects with the prior consent of the </w:t>
      </w:r>
      <w:r w:rsidR="001E21B1">
        <w:rPr>
          <w:rFonts w:asciiTheme="majorHAnsi" w:hAnsiTheme="majorHAnsi" w:cstheme="minorHAnsi"/>
          <w:lang w:val="en-US"/>
        </w:rPr>
        <w:t>Controller</w:t>
      </w:r>
      <w:r w:rsidRPr="000157B6">
        <w:rPr>
          <w:rFonts w:asciiTheme="majorHAnsi" w:hAnsiTheme="majorHAnsi" w:cstheme="minorHAnsi"/>
          <w:lang w:val="en-US"/>
        </w:rPr>
        <w:t xml:space="preserve">. </w:t>
      </w:r>
    </w:p>
    <w:p w:rsidR="00CC69F4" w:rsidRPr="008A27CF" w:rsidRDefault="00CC69F4" w:rsidP="00CC69F4">
      <w:pPr>
        <w:pStyle w:val="Listenabsatz"/>
        <w:numPr>
          <w:ilvl w:val="0"/>
          <w:numId w:val="16"/>
        </w:numPr>
        <w:spacing w:before="120" w:after="120" w:line="276" w:lineRule="auto"/>
        <w:ind w:left="567" w:hanging="567"/>
        <w:jc w:val="both"/>
        <w:rPr>
          <w:rFonts w:asciiTheme="majorHAnsi" w:hAnsiTheme="majorHAnsi" w:cstheme="minorHAnsi"/>
          <w:lang w:val="en-US"/>
        </w:rPr>
      </w:pPr>
      <w:r w:rsidRPr="008A27CF">
        <w:rPr>
          <w:rFonts w:asciiTheme="majorHAnsi" w:hAnsiTheme="majorHAnsi" w:cstheme="minorHAnsi"/>
          <w:lang w:val="en-US"/>
        </w:rPr>
        <w:t xml:space="preserve">The </w:t>
      </w:r>
      <w:r w:rsidR="007D22DC">
        <w:rPr>
          <w:rFonts w:asciiTheme="majorHAnsi" w:hAnsiTheme="majorHAnsi" w:cstheme="minorHAnsi"/>
          <w:lang w:val="en-US"/>
        </w:rPr>
        <w:t>Processor</w:t>
      </w:r>
      <w:r w:rsidRPr="008A27CF">
        <w:rPr>
          <w:rFonts w:asciiTheme="majorHAnsi" w:hAnsiTheme="majorHAnsi" w:cstheme="minorHAnsi"/>
          <w:lang w:val="en-US"/>
        </w:rPr>
        <w:t xml:space="preserve"> assists the </w:t>
      </w:r>
      <w:r w:rsidR="001E21B1">
        <w:rPr>
          <w:rFonts w:asciiTheme="majorHAnsi" w:hAnsiTheme="majorHAnsi" w:cstheme="minorHAnsi"/>
          <w:lang w:val="en-US"/>
        </w:rPr>
        <w:t>Controller</w:t>
      </w:r>
      <w:r w:rsidRPr="008A27CF">
        <w:rPr>
          <w:rFonts w:asciiTheme="majorHAnsi" w:hAnsiTheme="majorHAnsi" w:cstheme="minorHAnsi"/>
          <w:lang w:val="en-US"/>
        </w:rPr>
        <w:t xml:space="preserve"> in complying with the obligations set out in Articles 32 to 36 </w:t>
      </w:r>
      <w:r w:rsidR="000237C7">
        <w:rPr>
          <w:rFonts w:asciiTheme="majorHAnsi" w:hAnsiTheme="majorHAnsi" w:cstheme="minorHAnsi"/>
          <w:lang w:val="en-US"/>
        </w:rPr>
        <w:t>GDPR</w:t>
      </w:r>
      <w:r w:rsidRPr="008A27CF">
        <w:rPr>
          <w:rFonts w:asciiTheme="majorHAnsi" w:hAnsiTheme="majorHAnsi" w:cstheme="minorHAnsi"/>
          <w:lang w:val="en-US"/>
        </w:rPr>
        <w:t xml:space="preserve"> (data security measures, notification of violations of personal data protection to the supervisory authority, notification of the person affected by a violation of personal data protection, data protection impact assessment, prior consultation).</w:t>
      </w:r>
    </w:p>
    <w:p w:rsidR="00CC69F4" w:rsidRPr="008A27CF" w:rsidRDefault="00CC69F4" w:rsidP="00CC69F4">
      <w:pPr>
        <w:pStyle w:val="Listenabsatz"/>
        <w:spacing w:before="120" w:after="120" w:line="276" w:lineRule="auto"/>
        <w:ind w:left="567" w:hanging="567"/>
        <w:jc w:val="both"/>
        <w:rPr>
          <w:rFonts w:asciiTheme="majorHAnsi" w:hAnsiTheme="majorHAnsi" w:cstheme="minorHAnsi"/>
          <w:lang w:val="en-US"/>
        </w:rPr>
      </w:pP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8A27CF">
        <w:rPr>
          <w:rFonts w:asciiTheme="majorHAnsi" w:hAnsiTheme="majorHAnsi" w:cstheme="minorHAnsi"/>
          <w:lang w:val="en-US"/>
        </w:rPr>
        <w:t xml:space="preserve">If the </w:t>
      </w:r>
      <w:r w:rsidR="001E21B1">
        <w:rPr>
          <w:rFonts w:asciiTheme="majorHAnsi" w:hAnsiTheme="majorHAnsi" w:cstheme="minorHAnsi"/>
          <w:lang w:val="en-US"/>
        </w:rPr>
        <w:t>Controller</w:t>
      </w:r>
      <w:r w:rsidRPr="008A27CF">
        <w:rPr>
          <w:rFonts w:asciiTheme="majorHAnsi" w:hAnsiTheme="majorHAnsi" w:cstheme="minorHAnsi"/>
          <w:lang w:val="en-US"/>
        </w:rPr>
        <w:t xml:space="preserve"> is subject to an inspection by supervisory authorities or other bodies, the </w:t>
      </w:r>
      <w:r w:rsidR="007D22DC">
        <w:rPr>
          <w:rFonts w:asciiTheme="majorHAnsi" w:hAnsiTheme="majorHAnsi" w:cstheme="minorHAnsi"/>
          <w:lang w:val="en-US"/>
        </w:rPr>
        <w:t>Processor</w:t>
      </w:r>
      <w:r w:rsidRPr="008A27CF">
        <w:rPr>
          <w:rFonts w:asciiTheme="majorHAnsi" w:hAnsiTheme="majorHAnsi" w:cstheme="minorHAnsi"/>
          <w:lang w:val="en-US"/>
        </w:rPr>
        <w:t xml:space="preserve"> </w:t>
      </w:r>
      <w:r w:rsidR="0031257F">
        <w:rPr>
          <w:rFonts w:asciiTheme="majorHAnsi" w:hAnsiTheme="majorHAnsi" w:cstheme="minorHAnsi"/>
          <w:lang w:val="en-US"/>
        </w:rPr>
        <w:t>shall</w:t>
      </w:r>
      <w:r w:rsidRPr="008A27CF">
        <w:rPr>
          <w:rFonts w:asciiTheme="majorHAnsi" w:hAnsiTheme="majorHAnsi" w:cstheme="minorHAnsi"/>
          <w:lang w:val="en-US"/>
        </w:rPr>
        <w:t xml:space="preserve"> provide the </w:t>
      </w:r>
      <w:r w:rsidR="001E21B1">
        <w:rPr>
          <w:rFonts w:asciiTheme="majorHAnsi" w:hAnsiTheme="majorHAnsi" w:cstheme="minorHAnsi"/>
          <w:lang w:val="en-US"/>
        </w:rPr>
        <w:t>Controller</w:t>
      </w:r>
      <w:r w:rsidRPr="008A27CF">
        <w:rPr>
          <w:rFonts w:asciiTheme="majorHAnsi" w:hAnsiTheme="majorHAnsi" w:cstheme="minorHAnsi"/>
          <w:lang w:val="en-US"/>
        </w:rPr>
        <w:t xml:space="preserve"> with the necessary assistance to the extent that the </w:t>
      </w:r>
      <w:r w:rsidR="00FF4C6D">
        <w:rPr>
          <w:rFonts w:asciiTheme="majorHAnsi" w:hAnsiTheme="majorHAnsi" w:cstheme="minorHAnsi"/>
          <w:lang w:val="en-US"/>
        </w:rPr>
        <w:t xml:space="preserve">order </w:t>
      </w:r>
      <w:r w:rsidRPr="008A27CF">
        <w:rPr>
          <w:rFonts w:asciiTheme="majorHAnsi" w:hAnsiTheme="majorHAnsi" w:cstheme="minorHAnsi"/>
          <w:lang w:val="en-US"/>
        </w:rPr>
        <w:t>processing is affected</w:t>
      </w:r>
      <w:r w:rsidR="00FF4C6D">
        <w:rPr>
          <w:rFonts w:asciiTheme="majorHAnsi" w:hAnsiTheme="majorHAnsi" w:cstheme="minorHAnsi"/>
          <w:lang w:val="en-US"/>
        </w:rPr>
        <w:t>.</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A47D0B">
        <w:rPr>
          <w:rFonts w:asciiTheme="majorHAnsi" w:hAnsiTheme="majorHAnsi" w:cstheme="minorHAnsi"/>
          <w:lang w:val="en-US"/>
        </w:rPr>
        <w:t xml:space="preserve">The </w:t>
      </w:r>
      <w:r w:rsidR="007D22DC">
        <w:rPr>
          <w:rFonts w:asciiTheme="majorHAnsi" w:hAnsiTheme="majorHAnsi" w:cstheme="minorHAnsi"/>
          <w:lang w:val="en-US"/>
        </w:rPr>
        <w:t>Processor</w:t>
      </w:r>
      <w:r w:rsidRPr="00A47D0B">
        <w:rPr>
          <w:rFonts w:asciiTheme="majorHAnsi" w:hAnsiTheme="majorHAnsi" w:cstheme="minorHAnsi"/>
          <w:lang w:val="en-US"/>
        </w:rPr>
        <w:t xml:space="preserve"> shall inform the </w:t>
      </w:r>
      <w:r w:rsidR="001E21B1">
        <w:rPr>
          <w:rFonts w:asciiTheme="majorHAnsi" w:hAnsiTheme="majorHAnsi" w:cstheme="minorHAnsi"/>
          <w:lang w:val="en-US"/>
        </w:rPr>
        <w:t>Controller</w:t>
      </w:r>
      <w:r w:rsidRPr="00A47D0B">
        <w:rPr>
          <w:rFonts w:asciiTheme="majorHAnsi" w:hAnsiTheme="majorHAnsi" w:cstheme="minorHAnsi"/>
          <w:lang w:val="en-US"/>
        </w:rPr>
        <w:t xml:space="preserve"> immediately if, in his opinion, an instruction issued violates legal regulations. The </w:t>
      </w:r>
      <w:r w:rsidR="007D22DC">
        <w:rPr>
          <w:rFonts w:asciiTheme="majorHAnsi" w:hAnsiTheme="majorHAnsi" w:cstheme="minorHAnsi"/>
          <w:lang w:val="en-US"/>
        </w:rPr>
        <w:t>Processor</w:t>
      </w:r>
      <w:r w:rsidRPr="00A47D0B">
        <w:rPr>
          <w:rFonts w:asciiTheme="majorHAnsi" w:hAnsiTheme="majorHAnsi" w:cstheme="minorHAnsi"/>
          <w:lang w:val="en-US"/>
        </w:rPr>
        <w:t xml:space="preserve"> is entitled to suspend the execution</w:t>
      </w:r>
      <w:r w:rsidR="000237C7">
        <w:rPr>
          <w:rFonts w:asciiTheme="majorHAnsi" w:hAnsiTheme="majorHAnsi" w:cstheme="minorHAnsi"/>
          <w:lang w:val="en-US"/>
        </w:rPr>
        <w:t xml:space="preserve"> until </w:t>
      </w:r>
      <w:r w:rsidRPr="00A47D0B">
        <w:rPr>
          <w:rFonts w:asciiTheme="majorHAnsi" w:hAnsiTheme="majorHAnsi" w:cstheme="minorHAnsi"/>
          <w:lang w:val="en-US"/>
        </w:rPr>
        <w:t xml:space="preserve">the relevant instruction is confirmed or changed by the </w:t>
      </w:r>
      <w:r w:rsidR="001E21B1">
        <w:rPr>
          <w:rFonts w:asciiTheme="majorHAnsi" w:hAnsiTheme="majorHAnsi" w:cstheme="minorHAnsi"/>
          <w:lang w:val="en-US"/>
        </w:rPr>
        <w:t>Controller</w:t>
      </w:r>
      <w:r w:rsidRPr="00A47D0B">
        <w:rPr>
          <w:rFonts w:asciiTheme="majorHAnsi" w:hAnsiTheme="majorHAnsi" w:cstheme="minorHAnsi"/>
          <w:lang w:val="en-US"/>
        </w:rPr>
        <w:t xml:space="preserve"> </w:t>
      </w:r>
      <w:r w:rsidR="000237C7">
        <w:rPr>
          <w:rFonts w:asciiTheme="majorHAnsi" w:hAnsiTheme="majorHAnsi" w:cstheme="minorHAnsi"/>
          <w:lang w:val="en-US"/>
        </w:rPr>
        <w:t>after verification to this end.</w:t>
      </w:r>
    </w:p>
    <w:p w:rsidR="00794AED"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A47D0B">
        <w:rPr>
          <w:rFonts w:asciiTheme="majorHAnsi" w:hAnsiTheme="majorHAnsi" w:cstheme="minorHAnsi"/>
          <w:lang w:val="en-US"/>
        </w:rPr>
        <w:lastRenderedPageBreak/>
        <w:t xml:space="preserve">The </w:t>
      </w:r>
      <w:r w:rsidR="007D22DC">
        <w:rPr>
          <w:rFonts w:asciiTheme="majorHAnsi" w:hAnsiTheme="majorHAnsi" w:cstheme="minorHAnsi"/>
          <w:lang w:val="en-US"/>
        </w:rPr>
        <w:t>Processor</w:t>
      </w:r>
      <w:r w:rsidRPr="00A47D0B">
        <w:rPr>
          <w:rFonts w:asciiTheme="majorHAnsi" w:hAnsiTheme="majorHAnsi" w:cstheme="minorHAnsi"/>
          <w:lang w:val="en-US"/>
        </w:rPr>
        <w:t xml:space="preserve"> shall </w:t>
      </w:r>
      <w:r w:rsidR="0031257F">
        <w:rPr>
          <w:rFonts w:asciiTheme="majorHAnsi" w:hAnsiTheme="majorHAnsi" w:cstheme="minorHAnsi"/>
          <w:lang w:val="en-US"/>
        </w:rPr>
        <w:t>rectify</w:t>
      </w:r>
      <w:r w:rsidRPr="00A47D0B">
        <w:rPr>
          <w:rFonts w:asciiTheme="majorHAnsi" w:hAnsiTheme="majorHAnsi" w:cstheme="minorHAnsi"/>
          <w:lang w:val="en-US"/>
        </w:rPr>
        <w:t xml:space="preserve"> or delete personal data from the contractual relationship or restrict its processing if the </w:t>
      </w:r>
      <w:r w:rsidR="001E21B1">
        <w:rPr>
          <w:rFonts w:asciiTheme="majorHAnsi" w:hAnsiTheme="majorHAnsi" w:cstheme="minorHAnsi"/>
          <w:lang w:val="en-US"/>
        </w:rPr>
        <w:t>Controller</w:t>
      </w:r>
      <w:r w:rsidRPr="00A47D0B">
        <w:rPr>
          <w:rFonts w:asciiTheme="majorHAnsi" w:hAnsiTheme="majorHAnsi" w:cstheme="minorHAnsi"/>
          <w:lang w:val="en-US"/>
        </w:rPr>
        <w:t xml:space="preserve"> so requests and no legitimate interests of the </w:t>
      </w:r>
      <w:r w:rsidR="007D22DC">
        <w:rPr>
          <w:rFonts w:asciiTheme="majorHAnsi" w:hAnsiTheme="majorHAnsi" w:cstheme="minorHAnsi"/>
          <w:lang w:val="en-US"/>
        </w:rPr>
        <w:t>Processor</w:t>
      </w:r>
      <w:r w:rsidRPr="00A47D0B">
        <w:rPr>
          <w:rFonts w:asciiTheme="majorHAnsi" w:hAnsiTheme="majorHAnsi" w:cstheme="minorHAnsi"/>
          <w:lang w:val="en-US"/>
        </w:rPr>
        <w:t xml:space="preserve"> prevent this. </w:t>
      </w:r>
    </w:p>
    <w:p w:rsidR="00CC69F4" w:rsidRPr="008A27CF" w:rsidRDefault="00CC69F4" w:rsidP="00CC69F4">
      <w:pPr>
        <w:pStyle w:val="Listenabsatz"/>
        <w:numPr>
          <w:ilvl w:val="0"/>
          <w:numId w:val="16"/>
        </w:numPr>
        <w:spacing w:before="120" w:after="120" w:line="276" w:lineRule="auto"/>
        <w:ind w:left="567" w:hanging="567"/>
        <w:contextualSpacing w:val="0"/>
        <w:jc w:val="both"/>
        <w:rPr>
          <w:rFonts w:asciiTheme="majorHAnsi" w:hAnsiTheme="majorHAnsi" w:cstheme="minorHAnsi"/>
          <w:lang w:val="en-US"/>
        </w:rPr>
      </w:pPr>
      <w:r w:rsidRPr="00A47D0B">
        <w:rPr>
          <w:rFonts w:asciiTheme="majorHAnsi" w:hAnsiTheme="majorHAnsi" w:cstheme="minorHAnsi"/>
          <w:lang w:val="en-US"/>
        </w:rPr>
        <w:t xml:space="preserve">According to Art. 37 </w:t>
      </w:r>
      <w:r w:rsidR="00814567">
        <w:rPr>
          <w:rFonts w:asciiTheme="majorHAnsi" w:hAnsiTheme="majorHAnsi" w:cstheme="minorHAnsi"/>
          <w:lang w:val="en-US"/>
        </w:rPr>
        <w:t>GDPR</w:t>
      </w:r>
      <w:r w:rsidRPr="00A47D0B">
        <w:rPr>
          <w:rFonts w:asciiTheme="majorHAnsi" w:hAnsiTheme="majorHAnsi" w:cstheme="minorHAnsi"/>
          <w:lang w:val="en-US"/>
        </w:rPr>
        <w:t xml:space="preserve">, Mr. / Mrs. .............................................. </w:t>
      </w:r>
      <w:r w:rsidRPr="00A47D0B">
        <w:rPr>
          <w:rFonts w:asciiTheme="majorHAnsi" w:hAnsiTheme="majorHAnsi" w:cstheme="minorHAnsi"/>
          <w:highlight w:val="yellow"/>
          <w:lang w:val="en-US"/>
        </w:rPr>
        <w:t>[enter: first name, surname, organizational unit, telephone, e-mail]</w:t>
      </w:r>
      <w:r w:rsidRPr="00A47D0B">
        <w:rPr>
          <w:rFonts w:asciiTheme="majorHAnsi" w:hAnsiTheme="majorHAnsi" w:cstheme="minorHAnsi"/>
          <w:lang w:val="en-US"/>
        </w:rPr>
        <w:t xml:space="preserve"> has been appointed as data protection officer by the </w:t>
      </w:r>
      <w:r w:rsidR="007D22DC">
        <w:rPr>
          <w:rFonts w:asciiTheme="majorHAnsi" w:hAnsiTheme="majorHAnsi" w:cstheme="minorHAnsi"/>
          <w:lang w:val="en-US"/>
        </w:rPr>
        <w:t>Processor</w:t>
      </w:r>
      <w:r w:rsidRPr="00A47D0B">
        <w:rPr>
          <w:rFonts w:asciiTheme="majorHAnsi" w:hAnsiTheme="majorHAnsi" w:cstheme="minorHAnsi"/>
          <w:lang w:val="en-US"/>
        </w:rPr>
        <w:t xml:space="preserve">. The </w:t>
      </w:r>
      <w:r w:rsidR="007D22DC">
        <w:rPr>
          <w:rFonts w:asciiTheme="majorHAnsi" w:hAnsiTheme="majorHAnsi" w:cstheme="minorHAnsi"/>
          <w:lang w:val="en-US"/>
        </w:rPr>
        <w:t>Processor</w:t>
      </w:r>
      <w:r w:rsidRPr="00A47D0B">
        <w:rPr>
          <w:rFonts w:asciiTheme="majorHAnsi" w:hAnsiTheme="majorHAnsi" w:cstheme="minorHAnsi"/>
          <w:lang w:val="en-US"/>
        </w:rPr>
        <w:t xml:space="preserve"> shall inform the </w:t>
      </w:r>
      <w:r w:rsidR="001E21B1">
        <w:rPr>
          <w:rFonts w:asciiTheme="majorHAnsi" w:hAnsiTheme="majorHAnsi" w:cstheme="minorHAnsi"/>
          <w:lang w:val="en-US"/>
        </w:rPr>
        <w:t>Controller</w:t>
      </w:r>
      <w:r w:rsidR="00794AED">
        <w:rPr>
          <w:rFonts w:asciiTheme="majorHAnsi" w:hAnsiTheme="majorHAnsi" w:cstheme="minorHAnsi"/>
          <w:lang w:val="en-US"/>
        </w:rPr>
        <w:t xml:space="preserve"> </w:t>
      </w:r>
      <w:r w:rsidRPr="00A47D0B">
        <w:rPr>
          <w:rFonts w:asciiTheme="majorHAnsi" w:hAnsiTheme="majorHAnsi" w:cstheme="minorHAnsi"/>
          <w:lang w:val="en-US"/>
        </w:rPr>
        <w:t xml:space="preserve">immediately </w:t>
      </w:r>
      <w:r w:rsidR="0014216A">
        <w:rPr>
          <w:rFonts w:asciiTheme="majorHAnsi" w:hAnsiTheme="majorHAnsi" w:cstheme="minorHAnsi"/>
          <w:lang w:val="en-US"/>
        </w:rPr>
        <w:t>if</w:t>
      </w:r>
      <w:r w:rsidRPr="00A47D0B">
        <w:rPr>
          <w:rFonts w:asciiTheme="majorHAnsi" w:hAnsiTheme="majorHAnsi" w:cstheme="minorHAnsi"/>
          <w:lang w:val="en-US"/>
        </w:rPr>
        <w:t xml:space="preserve"> the person </w:t>
      </w:r>
      <w:r w:rsidR="0014216A">
        <w:rPr>
          <w:rFonts w:asciiTheme="majorHAnsi" w:hAnsiTheme="majorHAnsi" w:cstheme="minorHAnsi"/>
          <w:lang w:val="en-US"/>
        </w:rPr>
        <w:t>who is appointed as</w:t>
      </w:r>
      <w:r w:rsidRPr="00A47D0B">
        <w:rPr>
          <w:rFonts w:asciiTheme="majorHAnsi" w:hAnsiTheme="majorHAnsi" w:cstheme="minorHAnsi"/>
          <w:lang w:val="en-US"/>
        </w:rPr>
        <w:t xml:space="preserve"> the data protection officer</w:t>
      </w:r>
      <w:r w:rsidR="0014216A">
        <w:rPr>
          <w:rFonts w:asciiTheme="majorHAnsi" w:hAnsiTheme="majorHAnsi" w:cstheme="minorHAnsi"/>
          <w:lang w:val="en-US"/>
        </w:rPr>
        <w:t xml:space="preserve"> changes. </w:t>
      </w:r>
    </w:p>
    <w:p w:rsidR="00CC69F4" w:rsidRPr="008A27CF" w:rsidRDefault="00CC69F4" w:rsidP="00CC69F4">
      <w:pPr>
        <w:spacing w:before="120" w:after="120" w:line="276" w:lineRule="auto"/>
        <w:jc w:val="both"/>
        <w:rPr>
          <w:rFonts w:asciiTheme="majorHAnsi" w:hAnsiTheme="majorHAnsi" w:cstheme="minorHAnsi"/>
          <w:lang w:val="en-US"/>
        </w:rPr>
      </w:pPr>
      <w:r w:rsidRPr="00445CC8">
        <w:rPr>
          <w:rFonts w:asciiTheme="majorHAnsi" w:hAnsiTheme="majorHAnsi" w:cstheme="minorHAnsi"/>
          <w:highlight w:val="yellow"/>
          <w:lang w:val="en-US"/>
        </w:rPr>
        <w:t>Or:</w:t>
      </w:r>
      <w:r w:rsidRPr="00445CC8">
        <w:rPr>
          <w:rFonts w:asciiTheme="majorHAnsi" w:hAnsiTheme="majorHAnsi" w:cstheme="minorHAnsi"/>
          <w:lang w:val="en-US"/>
        </w:rPr>
        <w:t xml:space="preserve">  </w:t>
      </w:r>
      <w:r w:rsidR="00354F1C">
        <w:rPr>
          <w:rFonts w:asciiTheme="majorHAnsi" w:hAnsiTheme="majorHAnsi" w:cstheme="minorHAnsi"/>
          <w:lang w:val="en-US"/>
        </w:rPr>
        <w:t>T</w:t>
      </w:r>
      <w:r w:rsidR="00354F1C" w:rsidRPr="00445CC8">
        <w:rPr>
          <w:rFonts w:asciiTheme="majorHAnsi" w:hAnsiTheme="majorHAnsi" w:cstheme="minorHAnsi"/>
          <w:lang w:val="en-US"/>
        </w:rPr>
        <w:t>h</w:t>
      </w:r>
      <w:r w:rsidR="00354F1C">
        <w:rPr>
          <w:rFonts w:asciiTheme="majorHAnsi" w:hAnsiTheme="majorHAnsi" w:cstheme="minorHAnsi"/>
          <w:lang w:val="en-US"/>
        </w:rPr>
        <w:t xml:space="preserve">e Processor has not appointed a </w:t>
      </w:r>
      <w:r w:rsidR="00354F1C" w:rsidRPr="00445CC8">
        <w:rPr>
          <w:rFonts w:asciiTheme="majorHAnsi" w:hAnsiTheme="majorHAnsi" w:cstheme="minorHAnsi"/>
          <w:lang w:val="en-US"/>
        </w:rPr>
        <w:t>data protection officer</w:t>
      </w:r>
      <w:r w:rsidRPr="00445CC8">
        <w:rPr>
          <w:rFonts w:asciiTheme="majorHAnsi" w:hAnsiTheme="majorHAnsi" w:cstheme="minorHAnsi"/>
          <w:lang w:val="en-US"/>
        </w:rPr>
        <w:t xml:space="preserve">, as there is no legal requirement for </w:t>
      </w:r>
      <w:r w:rsidR="00794AED">
        <w:rPr>
          <w:rFonts w:asciiTheme="majorHAnsi" w:hAnsiTheme="majorHAnsi" w:cstheme="minorHAnsi"/>
          <w:lang w:val="en-US"/>
        </w:rPr>
        <w:t>such appointment</w:t>
      </w:r>
      <w:r w:rsidRPr="00445CC8">
        <w:rPr>
          <w:rFonts w:asciiTheme="majorHAnsi" w:hAnsiTheme="majorHAnsi" w:cstheme="minorHAnsi"/>
          <w:lang w:val="en-US"/>
        </w:rPr>
        <w:t xml:space="preserve">. The contact person for data protection issues at the </w:t>
      </w:r>
      <w:r w:rsidR="007D22DC">
        <w:rPr>
          <w:rFonts w:asciiTheme="majorHAnsi" w:hAnsiTheme="majorHAnsi" w:cstheme="minorHAnsi"/>
          <w:lang w:val="en-US"/>
        </w:rPr>
        <w:t>Processor</w:t>
      </w:r>
      <w:r w:rsidRPr="00445CC8">
        <w:rPr>
          <w:rFonts w:asciiTheme="majorHAnsi" w:hAnsiTheme="majorHAnsi" w:cstheme="minorHAnsi"/>
          <w:lang w:val="en-US"/>
        </w:rPr>
        <w:t xml:space="preserve"> is Mr. / Ms. </w:t>
      </w:r>
      <w:r w:rsidRPr="008A27CF">
        <w:rPr>
          <w:rFonts w:asciiTheme="majorHAnsi" w:hAnsiTheme="majorHAnsi" w:cstheme="minorHAnsi"/>
          <w:highlight w:val="yellow"/>
          <w:lang w:val="en-US"/>
        </w:rPr>
        <w:t xml:space="preserve">[enter: first name, </w:t>
      </w:r>
      <w:r w:rsidR="00FF4C6D">
        <w:rPr>
          <w:rFonts w:asciiTheme="majorHAnsi" w:hAnsiTheme="majorHAnsi" w:cstheme="minorHAnsi"/>
          <w:highlight w:val="yellow"/>
          <w:lang w:val="en-US"/>
        </w:rPr>
        <w:t>sur</w:t>
      </w:r>
      <w:r w:rsidRPr="008A27CF">
        <w:rPr>
          <w:rFonts w:asciiTheme="majorHAnsi" w:hAnsiTheme="majorHAnsi" w:cstheme="minorHAnsi"/>
          <w:highlight w:val="yellow"/>
          <w:lang w:val="en-US"/>
        </w:rPr>
        <w:t>name, organizational unit, telephone, e-mail].</w:t>
      </w:r>
    </w:p>
    <w:p w:rsidR="00CC69F4" w:rsidRPr="008A27CF" w:rsidRDefault="00CC69F4" w:rsidP="00CC69F4">
      <w:pPr>
        <w:spacing w:before="120" w:after="120" w:line="276" w:lineRule="auto"/>
        <w:jc w:val="both"/>
        <w:rPr>
          <w:rFonts w:asciiTheme="majorHAnsi" w:hAnsiTheme="majorHAnsi" w:cstheme="minorHAnsi"/>
          <w:highlight w:val="yellow"/>
          <w:lang w:val="en-US"/>
        </w:rPr>
      </w:pPr>
      <w:r w:rsidRPr="00445CC8">
        <w:rPr>
          <w:rFonts w:asciiTheme="majorHAnsi" w:hAnsiTheme="majorHAnsi" w:cstheme="minorHAnsi"/>
          <w:highlight w:val="yellow"/>
          <w:lang w:val="en-US"/>
        </w:rPr>
        <w:t xml:space="preserve">Optional: </w:t>
      </w:r>
      <w:r w:rsidR="00AE7923">
        <w:rPr>
          <w:rFonts w:asciiTheme="majorHAnsi" w:hAnsiTheme="majorHAnsi" w:cstheme="minorHAnsi"/>
          <w:highlight w:val="yellow"/>
          <w:lang w:val="en-US"/>
        </w:rPr>
        <w:t>If</w:t>
      </w:r>
      <w:r w:rsidRPr="00445CC8">
        <w:rPr>
          <w:rFonts w:asciiTheme="majorHAnsi" w:hAnsiTheme="majorHAnsi" w:cstheme="minorHAnsi"/>
          <w:highlight w:val="yellow"/>
          <w:lang w:val="en-US"/>
        </w:rPr>
        <w:t xml:space="preserve"> the </w:t>
      </w:r>
      <w:r w:rsidR="007D22DC">
        <w:rPr>
          <w:rFonts w:asciiTheme="majorHAnsi" w:hAnsiTheme="majorHAnsi" w:cstheme="minorHAnsi"/>
          <w:highlight w:val="yellow"/>
          <w:lang w:val="en-US"/>
        </w:rPr>
        <w:t>Processor</w:t>
      </w:r>
      <w:r w:rsidRPr="00445CC8">
        <w:rPr>
          <w:rFonts w:asciiTheme="majorHAnsi" w:hAnsiTheme="majorHAnsi" w:cstheme="minorHAnsi"/>
          <w:highlight w:val="yellow"/>
          <w:lang w:val="en-US"/>
        </w:rPr>
        <w:t xml:space="preserve"> is not established in the EEA, .............................................. [Enter: name, organization, telephone, e-mail] is appointed as the responsible contact person ("Representative") in the EEA pursuant to Art. 27 </w:t>
      </w:r>
      <w:r w:rsidR="00814567">
        <w:rPr>
          <w:rFonts w:asciiTheme="majorHAnsi" w:hAnsiTheme="majorHAnsi" w:cstheme="minorHAnsi"/>
          <w:highlight w:val="yellow"/>
          <w:lang w:val="en-US"/>
        </w:rPr>
        <w:t>GDPR</w:t>
      </w:r>
      <w:r w:rsidRPr="00445CC8">
        <w:rPr>
          <w:rFonts w:asciiTheme="majorHAnsi" w:hAnsiTheme="majorHAnsi" w:cstheme="minorHAnsi"/>
          <w:highlight w:val="yellow"/>
          <w:lang w:val="en-US"/>
        </w:rPr>
        <w:t xml:space="preserve">. </w:t>
      </w:r>
      <w:r w:rsidR="000E5CCE">
        <w:rPr>
          <w:rFonts w:asciiTheme="majorHAnsi" w:hAnsiTheme="majorHAnsi" w:cstheme="minorHAnsi"/>
          <w:highlight w:val="yellow"/>
          <w:lang w:val="en-US"/>
        </w:rPr>
        <w:t xml:space="preserve">If the person appointed as </w:t>
      </w:r>
      <w:r w:rsidRPr="00445CC8">
        <w:rPr>
          <w:rFonts w:asciiTheme="majorHAnsi" w:hAnsiTheme="majorHAnsi" w:cstheme="minorHAnsi"/>
          <w:highlight w:val="yellow"/>
          <w:lang w:val="en-US"/>
        </w:rPr>
        <w:t xml:space="preserve">representative </w:t>
      </w:r>
      <w:r w:rsidR="000E5CCE">
        <w:rPr>
          <w:rFonts w:asciiTheme="majorHAnsi" w:hAnsiTheme="majorHAnsi" w:cstheme="minorHAnsi"/>
          <w:highlight w:val="yellow"/>
          <w:lang w:val="en-US"/>
        </w:rPr>
        <w:t>changes</w:t>
      </w:r>
      <w:r w:rsidR="0085533C">
        <w:rPr>
          <w:rFonts w:asciiTheme="majorHAnsi" w:hAnsiTheme="majorHAnsi" w:cstheme="minorHAnsi"/>
          <w:highlight w:val="yellow"/>
          <w:lang w:val="en-US"/>
        </w:rPr>
        <w:t>,</w:t>
      </w:r>
      <w:r w:rsidR="000E5CCE">
        <w:rPr>
          <w:rFonts w:asciiTheme="majorHAnsi" w:hAnsiTheme="majorHAnsi" w:cstheme="minorHAnsi"/>
          <w:highlight w:val="yellow"/>
          <w:lang w:val="en-US"/>
        </w:rPr>
        <w:t xml:space="preserve"> this </w:t>
      </w:r>
      <w:r w:rsidR="0085533C">
        <w:rPr>
          <w:rFonts w:asciiTheme="majorHAnsi" w:hAnsiTheme="majorHAnsi" w:cstheme="minorHAnsi"/>
          <w:highlight w:val="yellow"/>
          <w:lang w:val="en-US"/>
        </w:rPr>
        <w:t>shall</w:t>
      </w:r>
      <w:r w:rsidRPr="00445CC8">
        <w:rPr>
          <w:rFonts w:asciiTheme="majorHAnsi" w:hAnsiTheme="majorHAnsi" w:cstheme="minorHAnsi"/>
          <w:highlight w:val="yellow"/>
          <w:lang w:val="en-US"/>
        </w:rPr>
        <w:t xml:space="preserve"> be communicated to the </w:t>
      </w:r>
      <w:r w:rsidR="001E21B1">
        <w:rPr>
          <w:rFonts w:asciiTheme="majorHAnsi" w:hAnsiTheme="majorHAnsi" w:cstheme="minorHAnsi"/>
          <w:highlight w:val="yellow"/>
          <w:lang w:val="en-US"/>
        </w:rPr>
        <w:t>Controller</w:t>
      </w:r>
      <w:r w:rsidRPr="00445CC8">
        <w:rPr>
          <w:rFonts w:asciiTheme="majorHAnsi" w:hAnsiTheme="majorHAnsi" w:cstheme="minorHAnsi"/>
          <w:highlight w:val="yellow"/>
          <w:lang w:val="en-US"/>
        </w:rPr>
        <w:t xml:space="preserve"> without delay.</w:t>
      </w:r>
    </w:p>
    <w:p w:rsidR="00CC69F4" w:rsidRPr="008A27CF" w:rsidRDefault="00CC69F4" w:rsidP="00CC69F4">
      <w:pPr>
        <w:pStyle w:val="Listenabsatz"/>
        <w:spacing w:after="200"/>
        <w:ind w:left="360"/>
        <w:contextualSpacing w:val="0"/>
        <w:jc w:val="both"/>
        <w:rPr>
          <w:rFonts w:cstheme="minorHAnsi"/>
          <w:highlight w:val="yellow"/>
          <w:lang w:val="en-US"/>
        </w:rPr>
      </w:pPr>
    </w:p>
    <w:p w:rsidR="00CC69F4" w:rsidRPr="0085533C" w:rsidRDefault="00820552" w:rsidP="00820552">
      <w:pPr>
        <w:pStyle w:val="berschrift2"/>
        <w:spacing w:after="120"/>
        <w:rPr>
          <w:lang w:val="fr-CH"/>
        </w:rPr>
      </w:pPr>
      <w:r>
        <w:rPr>
          <w:lang w:val="en-US"/>
        </w:rPr>
        <w:t>IV.</w:t>
      </w:r>
      <w:r>
        <w:rPr>
          <w:lang w:val="en-US"/>
        </w:rPr>
        <w:tab/>
      </w:r>
      <w:r w:rsidR="00CC69F4">
        <w:rPr>
          <w:lang w:val="en-US"/>
        </w:rPr>
        <w:t>S</w:t>
      </w:r>
      <w:r w:rsidR="00CC69F4" w:rsidRPr="00445CC8">
        <w:rPr>
          <w:lang w:val="en-US"/>
        </w:rPr>
        <w:t>ub</w:t>
      </w:r>
      <w:r w:rsidR="00FF4C6D">
        <w:rPr>
          <w:lang w:val="en-US"/>
        </w:rPr>
        <w:t>-</w:t>
      </w:r>
      <w:r w:rsidR="007D22DC">
        <w:rPr>
          <w:lang w:val="en-US"/>
        </w:rPr>
        <w:t>processor</w:t>
      </w:r>
      <w:r w:rsidR="00CC69F4" w:rsidRPr="00445CC8">
        <w:rPr>
          <w:lang w:val="en-US"/>
        </w:rPr>
        <w:t xml:space="preserve">s (Art. 28 para. </w:t>
      </w:r>
      <w:r w:rsidR="00CC69F4" w:rsidRPr="0085533C">
        <w:rPr>
          <w:lang w:val="fr-CH"/>
        </w:rPr>
        <w:t xml:space="preserve">2 </w:t>
      </w:r>
      <w:r w:rsidR="00814567" w:rsidRPr="0085533C">
        <w:rPr>
          <w:lang w:val="fr-CH"/>
        </w:rPr>
        <w:t>GDPR</w:t>
      </w:r>
      <w:r w:rsidR="00CC69F4" w:rsidRPr="0085533C">
        <w:rPr>
          <w:lang w:val="fr-CH"/>
        </w:rPr>
        <w:t xml:space="preserve">, Art. 28 para. 3 </w:t>
      </w:r>
      <w:proofErr w:type="gramStart"/>
      <w:r w:rsidR="00CC69F4" w:rsidRPr="0085533C">
        <w:rPr>
          <w:lang w:val="fr-CH"/>
        </w:rPr>
        <w:t>sentence</w:t>
      </w:r>
      <w:proofErr w:type="gramEnd"/>
      <w:r w:rsidR="00CC69F4" w:rsidRPr="0085533C">
        <w:rPr>
          <w:lang w:val="fr-CH"/>
        </w:rPr>
        <w:t xml:space="preserve"> 2 </w:t>
      </w:r>
      <w:proofErr w:type="spellStart"/>
      <w:r w:rsidRPr="0085533C">
        <w:rPr>
          <w:lang w:val="fr-CH"/>
        </w:rPr>
        <w:t>letter</w:t>
      </w:r>
      <w:proofErr w:type="spellEnd"/>
      <w:r w:rsidR="00CC69F4" w:rsidRPr="0085533C">
        <w:rPr>
          <w:lang w:val="fr-CH"/>
        </w:rPr>
        <w:t xml:space="preserve"> d </w:t>
      </w:r>
      <w:r w:rsidRPr="0085533C">
        <w:rPr>
          <w:lang w:val="fr-CH"/>
        </w:rPr>
        <w:tab/>
      </w:r>
      <w:r w:rsidR="00814567" w:rsidRPr="0085533C">
        <w:rPr>
          <w:lang w:val="fr-CH"/>
        </w:rPr>
        <w:t>GDPR</w:t>
      </w:r>
      <w:r w:rsidR="00CC69F4" w:rsidRPr="0085533C">
        <w:rPr>
          <w:lang w:val="fr-CH"/>
        </w:rPr>
        <w:t xml:space="preserve">) </w:t>
      </w:r>
    </w:p>
    <w:p w:rsidR="00CC69F4" w:rsidRPr="0085533C" w:rsidRDefault="00CC69F4" w:rsidP="00CC69F4">
      <w:pPr>
        <w:keepNext/>
        <w:keepLines/>
        <w:spacing w:before="120" w:after="120" w:line="276" w:lineRule="auto"/>
        <w:jc w:val="both"/>
        <w:rPr>
          <w:rFonts w:cstheme="minorHAnsi"/>
          <w:lang w:val="fr-CH"/>
        </w:rPr>
      </w:pPr>
    </w:p>
    <w:p w:rsidR="00CC69F4" w:rsidRPr="00DD2CE6" w:rsidRDefault="00CC69F4" w:rsidP="00CC69F4">
      <w:pPr>
        <w:keepNext/>
        <w:keepLines/>
        <w:spacing w:before="120" w:after="120" w:line="276" w:lineRule="auto"/>
        <w:jc w:val="both"/>
        <w:rPr>
          <w:rFonts w:asciiTheme="majorHAnsi" w:hAnsiTheme="majorHAnsi" w:cstheme="minorHAnsi"/>
        </w:rPr>
      </w:pPr>
      <w:r>
        <w:rPr>
          <w:rFonts w:asciiTheme="majorHAnsi" w:hAnsiTheme="majorHAnsi" w:cstheme="minorHAnsi"/>
          <w:highlight w:val="yellow"/>
        </w:rPr>
        <w:t>Option</w:t>
      </w:r>
      <w:r w:rsidRPr="00DD2CE6">
        <w:rPr>
          <w:rFonts w:asciiTheme="majorHAnsi" w:hAnsiTheme="majorHAnsi" w:cstheme="minorHAnsi"/>
          <w:highlight w:val="yellow"/>
        </w:rPr>
        <w:t xml:space="preserve"> 1</w:t>
      </w:r>
    </w:p>
    <w:p w:rsidR="00CC69F4" w:rsidRPr="008A27CF" w:rsidRDefault="0085533C" w:rsidP="00CC69F4">
      <w:pPr>
        <w:pStyle w:val="Listenabsatz"/>
        <w:keepNext/>
        <w:keepLines/>
        <w:numPr>
          <w:ilvl w:val="0"/>
          <w:numId w:val="17"/>
        </w:numPr>
        <w:spacing w:before="120" w:after="120" w:line="276" w:lineRule="auto"/>
        <w:ind w:left="567" w:hanging="567"/>
        <w:contextualSpacing w:val="0"/>
        <w:jc w:val="both"/>
        <w:rPr>
          <w:rFonts w:asciiTheme="majorHAnsi" w:hAnsiTheme="majorHAnsi" w:cstheme="minorHAnsi"/>
          <w:lang w:val="en-US"/>
        </w:rPr>
      </w:pPr>
      <w:r>
        <w:rPr>
          <w:rFonts w:asciiTheme="majorHAnsi" w:hAnsiTheme="majorHAnsi" w:cstheme="minorHAnsi"/>
          <w:lang w:val="en-US"/>
        </w:rPr>
        <w:t xml:space="preserve">The </w:t>
      </w:r>
      <w:r w:rsidRPr="0085533C">
        <w:rPr>
          <w:rFonts w:asciiTheme="majorHAnsi" w:hAnsiTheme="majorHAnsi" w:cstheme="minorHAnsi"/>
          <w:lang w:val="en-US"/>
        </w:rPr>
        <w:t xml:space="preserve">Processor shall not appoint any </w:t>
      </w:r>
      <w:r w:rsidR="001F0FFA">
        <w:rPr>
          <w:rFonts w:asciiTheme="majorHAnsi" w:hAnsiTheme="majorHAnsi" w:cstheme="minorHAnsi"/>
          <w:lang w:val="en-US"/>
        </w:rPr>
        <w:t>s</w:t>
      </w:r>
      <w:r w:rsidRPr="0085533C">
        <w:rPr>
          <w:rFonts w:asciiTheme="majorHAnsi" w:hAnsiTheme="majorHAnsi" w:cstheme="minorHAnsi"/>
          <w:lang w:val="en-US"/>
        </w:rPr>
        <w:t>ub</w:t>
      </w:r>
      <w:r w:rsidR="001F0FFA">
        <w:rPr>
          <w:rFonts w:asciiTheme="majorHAnsi" w:hAnsiTheme="majorHAnsi" w:cstheme="minorHAnsi"/>
          <w:lang w:val="en-US"/>
        </w:rPr>
        <w:t>-</w:t>
      </w:r>
      <w:r w:rsidRPr="0085533C">
        <w:rPr>
          <w:rFonts w:asciiTheme="majorHAnsi" w:hAnsiTheme="majorHAnsi" w:cstheme="minorHAnsi"/>
          <w:lang w:val="en-US"/>
        </w:rPr>
        <w:t xml:space="preserve">processor unless authorized by the </w:t>
      </w:r>
      <w:r>
        <w:rPr>
          <w:rFonts w:asciiTheme="majorHAnsi" w:hAnsiTheme="majorHAnsi" w:cstheme="minorHAnsi"/>
          <w:lang w:val="en-US"/>
        </w:rPr>
        <w:t>Controller</w:t>
      </w:r>
      <w:r w:rsidR="002064CE">
        <w:rPr>
          <w:rFonts w:asciiTheme="majorHAnsi" w:hAnsiTheme="majorHAnsi" w:cstheme="minorHAnsi"/>
          <w:lang w:val="en-US"/>
        </w:rPr>
        <w:t xml:space="preserve"> in the individual case.</w:t>
      </w:r>
    </w:p>
    <w:p w:rsidR="00CC69F4" w:rsidRPr="008A27CF" w:rsidRDefault="00CC69F4" w:rsidP="00CC69F4">
      <w:pPr>
        <w:pStyle w:val="Listenabsatz"/>
        <w:numPr>
          <w:ilvl w:val="0"/>
          <w:numId w:val="17"/>
        </w:numPr>
        <w:spacing w:before="120" w:after="120" w:line="276" w:lineRule="auto"/>
        <w:ind w:left="567" w:hanging="567"/>
        <w:contextualSpacing w:val="0"/>
        <w:jc w:val="both"/>
        <w:rPr>
          <w:rFonts w:asciiTheme="majorHAnsi" w:hAnsiTheme="majorHAnsi" w:cstheme="minorHAnsi"/>
          <w:lang w:val="en-US"/>
        </w:rPr>
      </w:pPr>
      <w:r w:rsidRPr="00445CC8">
        <w:rPr>
          <w:rFonts w:asciiTheme="majorHAnsi" w:hAnsiTheme="majorHAnsi" w:cstheme="minorHAnsi"/>
          <w:lang w:val="en-US"/>
        </w:rPr>
        <w:t xml:space="preserve">The </w:t>
      </w:r>
      <w:r w:rsidR="001E21B1">
        <w:rPr>
          <w:rFonts w:asciiTheme="majorHAnsi" w:hAnsiTheme="majorHAnsi" w:cstheme="minorHAnsi"/>
          <w:lang w:val="en-US"/>
        </w:rPr>
        <w:t>Controller</w:t>
      </w:r>
      <w:r w:rsidRPr="00445CC8">
        <w:rPr>
          <w:rFonts w:asciiTheme="majorHAnsi" w:hAnsiTheme="majorHAnsi" w:cstheme="minorHAnsi"/>
          <w:lang w:val="en-US"/>
        </w:rPr>
        <w:t xml:space="preserve"> agrees that the </w:t>
      </w:r>
      <w:r w:rsidR="007D22DC">
        <w:rPr>
          <w:rFonts w:asciiTheme="majorHAnsi" w:hAnsiTheme="majorHAnsi" w:cstheme="minorHAnsi"/>
          <w:lang w:val="en-US"/>
        </w:rPr>
        <w:t xml:space="preserve">sub-processors </w:t>
      </w:r>
      <w:r w:rsidR="009D7D0F">
        <w:rPr>
          <w:rFonts w:asciiTheme="majorHAnsi" w:hAnsiTheme="majorHAnsi" w:cstheme="minorHAnsi"/>
          <w:lang w:val="en-US"/>
        </w:rPr>
        <w:t xml:space="preserve">named </w:t>
      </w:r>
      <w:r w:rsidRPr="00445CC8">
        <w:rPr>
          <w:rFonts w:asciiTheme="majorHAnsi" w:hAnsiTheme="majorHAnsi" w:cstheme="minorHAnsi"/>
          <w:lang w:val="en-US"/>
        </w:rPr>
        <w:t xml:space="preserve">in the appendix </w:t>
      </w:r>
      <w:r w:rsidRPr="00217BBB">
        <w:rPr>
          <w:rFonts w:asciiTheme="majorHAnsi" w:hAnsiTheme="majorHAnsi" w:cstheme="minorHAnsi"/>
          <w:highlight w:val="yellow"/>
          <w:lang w:val="en-US"/>
        </w:rPr>
        <w:t>......</w:t>
      </w:r>
      <w:r w:rsidRPr="00445CC8">
        <w:rPr>
          <w:rFonts w:asciiTheme="majorHAnsi" w:hAnsiTheme="majorHAnsi" w:cstheme="minorHAnsi"/>
          <w:lang w:val="en-US"/>
        </w:rPr>
        <w:t xml:space="preserve"> </w:t>
      </w:r>
      <w:r w:rsidR="009D7D0F">
        <w:rPr>
          <w:rFonts w:asciiTheme="majorHAnsi" w:hAnsiTheme="majorHAnsi" w:cstheme="minorHAnsi"/>
          <w:lang w:val="en-US"/>
        </w:rPr>
        <w:t>will be</w:t>
      </w:r>
      <w:r w:rsidRPr="00445CC8">
        <w:rPr>
          <w:rFonts w:asciiTheme="majorHAnsi" w:hAnsiTheme="majorHAnsi" w:cstheme="minorHAnsi"/>
          <w:lang w:val="en-US"/>
        </w:rPr>
        <w:t xml:space="preserve"> working for the </w:t>
      </w:r>
      <w:r w:rsidR="007D22DC">
        <w:rPr>
          <w:rFonts w:asciiTheme="majorHAnsi" w:hAnsiTheme="majorHAnsi" w:cstheme="minorHAnsi"/>
          <w:lang w:val="en-US"/>
        </w:rPr>
        <w:t>Processor</w:t>
      </w:r>
      <w:r w:rsidRPr="00445CC8">
        <w:rPr>
          <w:rFonts w:asciiTheme="majorHAnsi" w:hAnsiTheme="majorHAnsi" w:cstheme="minorHAnsi"/>
          <w:lang w:val="en-US"/>
        </w:rPr>
        <w:t xml:space="preserve">. The nature and scope of their data processing are also defined </w:t>
      </w:r>
      <w:r w:rsidR="00925D76">
        <w:rPr>
          <w:rFonts w:asciiTheme="majorHAnsi" w:hAnsiTheme="majorHAnsi" w:cstheme="minorHAnsi"/>
          <w:lang w:val="en-US"/>
        </w:rPr>
        <w:t xml:space="preserve">in </w:t>
      </w:r>
      <w:r w:rsidRPr="00445CC8">
        <w:rPr>
          <w:rFonts w:asciiTheme="majorHAnsi" w:hAnsiTheme="majorHAnsi" w:cstheme="minorHAnsi"/>
          <w:lang w:val="en-US"/>
        </w:rPr>
        <w:t xml:space="preserve">annex </w:t>
      </w:r>
      <w:r w:rsidRPr="00217BBB">
        <w:rPr>
          <w:rFonts w:asciiTheme="majorHAnsi" w:hAnsiTheme="majorHAnsi" w:cstheme="minorHAnsi"/>
          <w:highlight w:val="yellow"/>
          <w:lang w:val="en-US"/>
        </w:rPr>
        <w:t>......</w:t>
      </w:r>
      <w:r w:rsidRPr="00445CC8">
        <w:rPr>
          <w:rFonts w:asciiTheme="majorHAnsi" w:hAnsiTheme="majorHAnsi" w:cstheme="minorHAnsi"/>
          <w:lang w:val="en-US"/>
        </w:rPr>
        <w:t xml:space="preserve"> </w:t>
      </w:r>
    </w:p>
    <w:p w:rsidR="00CC69F4" w:rsidRPr="00217BBB" w:rsidRDefault="001F0FFA" w:rsidP="00CC69F4">
      <w:pPr>
        <w:pStyle w:val="Listenabsatz"/>
        <w:numPr>
          <w:ilvl w:val="0"/>
          <w:numId w:val="17"/>
        </w:numPr>
        <w:spacing w:before="120" w:after="120" w:line="276" w:lineRule="auto"/>
        <w:ind w:left="567" w:hanging="567"/>
        <w:contextualSpacing w:val="0"/>
        <w:jc w:val="both"/>
        <w:rPr>
          <w:rFonts w:asciiTheme="majorHAnsi" w:hAnsiTheme="majorHAnsi" w:cstheme="minorHAnsi"/>
          <w:lang w:val="en-US"/>
        </w:rPr>
      </w:pPr>
      <w:r>
        <w:rPr>
          <w:rFonts w:asciiTheme="majorHAnsi" w:hAnsiTheme="majorHAnsi" w:cstheme="minorHAnsi"/>
          <w:lang w:val="en-US"/>
        </w:rPr>
        <w:t>T</w:t>
      </w:r>
      <w:r w:rsidRPr="001F0FFA">
        <w:rPr>
          <w:rFonts w:asciiTheme="majorHAnsi" w:hAnsiTheme="majorHAnsi" w:cstheme="minorHAnsi"/>
          <w:lang w:val="en-US"/>
        </w:rPr>
        <w:t xml:space="preserve">he same data protection obligations as set out in the </w:t>
      </w:r>
      <w:r>
        <w:rPr>
          <w:rFonts w:asciiTheme="majorHAnsi" w:hAnsiTheme="majorHAnsi" w:cstheme="minorHAnsi"/>
          <w:lang w:val="en-US"/>
        </w:rPr>
        <w:t>agreement</w:t>
      </w:r>
      <w:r w:rsidRPr="001F0FFA">
        <w:rPr>
          <w:rFonts w:asciiTheme="majorHAnsi" w:hAnsiTheme="majorHAnsi" w:cstheme="minorHAnsi"/>
          <w:lang w:val="en-US"/>
        </w:rPr>
        <w:t xml:space="preserve"> between the controller and the processor </w:t>
      </w:r>
      <w:r>
        <w:rPr>
          <w:rFonts w:asciiTheme="majorHAnsi" w:hAnsiTheme="majorHAnsi" w:cstheme="minorHAnsi"/>
          <w:lang w:val="en-US"/>
        </w:rPr>
        <w:t>shall</w:t>
      </w:r>
      <w:r w:rsidR="00CC69F4" w:rsidRPr="00217BBB">
        <w:rPr>
          <w:rFonts w:asciiTheme="majorHAnsi" w:hAnsiTheme="majorHAnsi" w:cstheme="minorHAnsi"/>
          <w:lang w:val="en-US"/>
        </w:rPr>
        <w:t xml:space="preserve"> apply to sub</w:t>
      </w:r>
      <w:r w:rsidR="00FF4C6D">
        <w:rPr>
          <w:rFonts w:asciiTheme="majorHAnsi" w:hAnsiTheme="majorHAnsi" w:cstheme="minorHAnsi"/>
          <w:lang w:val="en-US"/>
        </w:rPr>
        <w:t>-</w:t>
      </w:r>
      <w:r w:rsidR="007D22DC">
        <w:rPr>
          <w:rFonts w:asciiTheme="majorHAnsi" w:hAnsiTheme="majorHAnsi" w:cstheme="minorHAnsi"/>
          <w:lang w:val="en-US"/>
        </w:rPr>
        <w:t>processor</w:t>
      </w:r>
      <w:r w:rsidR="009D49EE">
        <w:rPr>
          <w:rFonts w:asciiTheme="majorHAnsi" w:hAnsiTheme="majorHAnsi" w:cstheme="minorHAnsi"/>
          <w:lang w:val="en-US"/>
        </w:rPr>
        <w:t>s.</w:t>
      </w:r>
    </w:p>
    <w:p w:rsidR="00CC69F4" w:rsidRPr="00217BBB" w:rsidRDefault="00CC69F4" w:rsidP="00CC69F4">
      <w:pPr>
        <w:pStyle w:val="Listenabsatz"/>
        <w:numPr>
          <w:ilvl w:val="0"/>
          <w:numId w:val="17"/>
        </w:numPr>
        <w:spacing w:before="120" w:after="120" w:line="276" w:lineRule="auto"/>
        <w:ind w:left="567" w:hanging="567"/>
        <w:contextualSpacing w:val="0"/>
        <w:jc w:val="both"/>
        <w:rPr>
          <w:rFonts w:asciiTheme="majorHAnsi" w:hAnsiTheme="majorHAnsi" w:cstheme="minorHAnsi"/>
          <w:lang w:val="en-US"/>
        </w:rPr>
      </w:pPr>
      <w:r w:rsidRPr="00217BBB">
        <w:rPr>
          <w:rFonts w:asciiTheme="majorHAnsi" w:hAnsiTheme="majorHAnsi" w:cstheme="minorHAnsi"/>
          <w:lang w:val="en-US"/>
        </w:rPr>
        <w:t xml:space="preserve">On request, the </w:t>
      </w:r>
      <w:r w:rsidR="001E21B1">
        <w:rPr>
          <w:rFonts w:asciiTheme="majorHAnsi" w:hAnsiTheme="majorHAnsi" w:cstheme="minorHAnsi"/>
          <w:lang w:val="en-US"/>
        </w:rPr>
        <w:t>Controller</w:t>
      </w:r>
      <w:r w:rsidRPr="00217BBB">
        <w:rPr>
          <w:rFonts w:asciiTheme="majorHAnsi" w:hAnsiTheme="majorHAnsi" w:cstheme="minorHAnsi"/>
          <w:lang w:val="en-US"/>
        </w:rPr>
        <w:t xml:space="preserve"> shall be granted access to the relevant </w:t>
      </w:r>
      <w:r w:rsidR="0085533C">
        <w:rPr>
          <w:rFonts w:asciiTheme="majorHAnsi" w:hAnsiTheme="majorHAnsi" w:cstheme="minorHAnsi"/>
          <w:lang w:val="en-US"/>
        </w:rPr>
        <w:t>agreements</w:t>
      </w:r>
      <w:r w:rsidRPr="00217BBB">
        <w:rPr>
          <w:rFonts w:asciiTheme="majorHAnsi" w:hAnsiTheme="majorHAnsi" w:cstheme="minorHAnsi"/>
          <w:lang w:val="en-US"/>
        </w:rPr>
        <w:t xml:space="preserve"> between the </w:t>
      </w:r>
      <w:r w:rsidR="007D22DC">
        <w:rPr>
          <w:rFonts w:asciiTheme="majorHAnsi" w:hAnsiTheme="majorHAnsi" w:cstheme="minorHAnsi"/>
          <w:lang w:val="en-US"/>
        </w:rPr>
        <w:t>Processor</w:t>
      </w:r>
      <w:r w:rsidRPr="00217BBB">
        <w:rPr>
          <w:rFonts w:asciiTheme="majorHAnsi" w:hAnsiTheme="majorHAnsi" w:cstheme="minorHAnsi"/>
          <w:lang w:val="en-US"/>
        </w:rPr>
        <w:t xml:space="preserve"> and the sub</w:t>
      </w:r>
      <w:r w:rsidR="00FF4C6D">
        <w:rPr>
          <w:rFonts w:asciiTheme="majorHAnsi" w:hAnsiTheme="majorHAnsi" w:cstheme="minorHAnsi"/>
          <w:lang w:val="en-US"/>
        </w:rPr>
        <w:t>-</w:t>
      </w:r>
      <w:r w:rsidR="007D22DC">
        <w:rPr>
          <w:rFonts w:asciiTheme="majorHAnsi" w:hAnsiTheme="majorHAnsi" w:cstheme="minorHAnsi"/>
          <w:lang w:val="en-US"/>
        </w:rPr>
        <w:t>processor</w:t>
      </w:r>
      <w:r w:rsidRPr="00217BBB">
        <w:rPr>
          <w:rFonts w:asciiTheme="majorHAnsi" w:hAnsiTheme="majorHAnsi" w:cstheme="minorHAnsi"/>
          <w:lang w:val="en-US"/>
        </w:rPr>
        <w:t xml:space="preserve">.  </w:t>
      </w:r>
    </w:p>
    <w:p w:rsidR="00CC69F4" w:rsidRPr="00217BBB" w:rsidRDefault="00CC69F4" w:rsidP="00CC69F4">
      <w:pPr>
        <w:pStyle w:val="Listenabsatz"/>
        <w:numPr>
          <w:ilvl w:val="0"/>
          <w:numId w:val="17"/>
        </w:numPr>
        <w:spacing w:before="120" w:after="120" w:line="276" w:lineRule="auto"/>
        <w:ind w:left="567" w:hanging="567"/>
        <w:contextualSpacing w:val="0"/>
        <w:jc w:val="both"/>
        <w:rPr>
          <w:rFonts w:asciiTheme="majorHAnsi" w:hAnsiTheme="majorHAnsi" w:cstheme="minorHAnsi"/>
          <w:lang w:val="en-US"/>
        </w:rPr>
      </w:pPr>
      <w:r w:rsidRPr="00217BBB">
        <w:rPr>
          <w:rFonts w:asciiTheme="majorHAnsi" w:hAnsiTheme="majorHAnsi" w:cstheme="minorHAnsi"/>
          <w:lang w:val="en-US"/>
        </w:rPr>
        <w:t xml:space="preserve">The </w:t>
      </w:r>
      <w:r w:rsidR="001E21B1">
        <w:rPr>
          <w:rFonts w:asciiTheme="majorHAnsi" w:hAnsiTheme="majorHAnsi" w:cstheme="minorHAnsi"/>
          <w:lang w:val="en-US"/>
        </w:rPr>
        <w:t>Controller</w:t>
      </w:r>
      <w:r w:rsidRPr="00217BBB">
        <w:rPr>
          <w:rFonts w:asciiTheme="majorHAnsi" w:hAnsiTheme="majorHAnsi" w:cstheme="minorHAnsi"/>
          <w:lang w:val="en-US"/>
        </w:rPr>
        <w:t xml:space="preserve"> is entitled to carry out checks at any time</w:t>
      </w:r>
      <w:r w:rsidR="00AF1C26">
        <w:rPr>
          <w:rFonts w:asciiTheme="majorHAnsi" w:hAnsiTheme="majorHAnsi" w:cstheme="minorHAnsi"/>
          <w:lang w:val="en-US"/>
        </w:rPr>
        <w:t>,</w:t>
      </w:r>
      <w:r w:rsidRPr="00217BBB">
        <w:rPr>
          <w:rFonts w:asciiTheme="majorHAnsi" w:hAnsiTheme="majorHAnsi" w:cstheme="minorHAnsi"/>
          <w:lang w:val="en-US"/>
        </w:rPr>
        <w:t xml:space="preserve"> to the extent specified here, </w:t>
      </w:r>
      <w:r w:rsidR="002064CE">
        <w:rPr>
          <w:rFonts w:asciiTheme="majorHAnsi" w:hAnsiTheme="majorHAnsi" w:cstheme="minorHAnsi"/>
          <w:lang w:val="en-US"/>
        </w:rPr>
        <w:t xml:space="preserve">also </w:t>
      </w:r>
      <w:r w:rsidR="000E5CCE">
        <w:rPr>
          <w:rFonts w:asciiTheme="majorHAnsi" w:hAnsiTheme="majorHAnsi" w:cstheme="minorHAnsi"/>
          <w:lang w:val="en-US"/>
        </w:rPr>
        <w:t>on</w:t>
      </w:r>
      <w:r w:rsidRPr="00217BBB">
        <w:rPr>
          <w:rFonts w:asciiTheme="majorHAnsi" w:hAnsiTheme="majorHAnsi" w:cstheme="minorHAnsi"/>
          <w:lang w:val="en-US"/>
        </w:rPr>
        <w:t xml:space="preserve"> sub</w:t>
      </w:r>
      <w:r w:rsidR="00FF4C6D">
        <w:rPr>
          <w:rFonts w:asciiTheme="majorHAnsi" w:hAnsiTheme="majorHAnsi" w:cstheme="minorHAnsi"/>
          <w:lang w:val="en-US"/>
        </w:rPr>
        <w:t>-</w:t>
      </w:r>
      <w:r w:rsidR="007D22DC">
        <w:rPr>
          <w:rFonts w:asciiTheme="majorHAnsi" w:hAnsiTheme="majorHAnsi" w:cstheme="minorHAnsi"/>
          <w:lang w:val="en-US"/>
        </w:rPr>
        <w:t>processor</w:t>
      </w:r>
      <w:r w:rsidR="009D49EE">
        <w:rPr>
          <w:rFonts w:asciiTheme="majorHAnsi" w:hAnsiTheme="majorHAnsi" w:cstheme="minorHAnsi"/>
          <w:lang w:val="en-US"/>
        </w:rPr>
        <w:t>s</w:t>
      </w:r>
      <w:r w:rsidRPr="00217BBB">
        <w:rPr>
          <w:rFonts w:asciiTheme="majorHAnsi" w:hAnsiTheme="majorHAnsi" w:cstheme="minorHAnsi"/>
          <w:lang w:val="en-US"/>
        </w:rPr>
        <w:t xml:space="preserve"> or to have them carried out by third parties.</w:t>
      </w:r>
    </w:p>
    <w:p w:rsidR="00CC69F4" w:rsidRPr="008A27CF" w:rsidRDefault="00CC69F4" w:rsidP="00CC69F4">
      <w:pPr>
        <w:pStyle w:val="Listenabsatz"/>
        <w:numPr>
          <w:ilvl w:val="0"/>
          <w:numId w:val="17"/>
        </w:numPr>
        <w:spacing w:after="200" w:line="276" w:lineRule="auto"/>
        <w:ind w:left="567" w:hanging="567"/>
        <w:contextualSpacing w:val="0"/>
        <w:jc w:val="both"/>
        <w:rPr>
          <w:rFonts w:asciiTheme="majorHAnsi" w:hAnsiTheme="majorHAnsi" w:cstheme="minorHAnsi"/>
          <w:lang w:val="en-US"/>
        </w:rPr>
      </w:pPr>
      <w:r w:rsidRPr="008A27CF">
        <w:rPr>
          <w:rFonts w:asciiTheme="majorHAnsi" w:hAnsiTheme="majorHAnsi" w:cstheme="minorHAnsi"/>
          <w:lang w:val="en-US"/>
        </w:rPr>
        <w:t xml:space="preserve">The responsibilities of the </w:t>
      </w:r>
      <w:r w:rsidR="007D22DC">
        <w:rPr>
          <w:rFonts w:asciiTheme="majorHAnsi" w:hAnsiTheme="majorHAnsi" w:cstheme="minorHAnsi"/>
          <w:lang w:val="en-US"/>
        </w:rPr>
        <w:t>Processor</w:t>
      </w:r>
      <w:r w:rsidRPr="008A27CF">
        <w:rPr>
          <w:rFonts w:asciiTheme="majorHAnsi" w:hAnsiTheme="majorHAnsi" w:cstheme="minorHAnsi"/>
          <w:lang w:val="en-US"/>
        </w:rPr>
        <w:t xml:space="preserve"> and sub</w:t>
      </w:r>
      <w:r w:rsidR="00FF4C6D">
        <w:rPr>
          <w:rFonts w:asciiTheme="majorHAnsi" w:hAnsiTheme="majorHAnsi" w:cstheme="minorHAnsi"/>
          <w:lang w:val="en-US"/>
        </w:rPr>
        <w:t>-</w:t>
      </w:r>
      <w:r w:rsidR="007D22DC">
        <w:rPr>
          <w:rFonts w:asciiTheme="majorHAnsi" w:hAnsiTheme="majorHAnsi" w:cstheme="minorHAnsi"/>
          <w:lang w:val="en-US"/>
        </w:rPr>
        <w:t>processor</w:t>
      </w:r>
      <w:r w:rsidRPr="008A27CF">
        <w:rPr>
          <w:rFonts w:asciiTheme="majorHAnsi" w:hAnsiTheme="majorHAnsi" w:cstheme="minorHAnsi"/>
          <w:lang w:val="en-US"/>
        </w:rPr>
        <w:t xml:space="preserve"> shall be clearly separated.</w:t>
      </w:r>
    </w:p>
    <w:p w:rsidR="00CC69F4" w:rsidRPr="00B847EA" w:rsidRDefault="00CC69F4" w:rsidP="00CC69F4">
      <w:pPr>
        <w:pStyle w:val="Listenabsatz"/>
        <w:numPr>
          <w:ilvl w:val="0"/>
          <w:numId w:val="17"/>
        </w:numPr>
        <w:spacing w:line="276" w:lineRule="auto"/>
        <w:ind w:left="567" w:hanging="567"/>
        <w:jc w:val="both"/>
        <w:rPr>
          <w:rFonts w:asciiTheme="majorHAnsi" w:hAnsiTheme="majorHAnsi" w:cstheme="minorHAnsi"/>
          <w:lang w:val="en-US"/>
        </w:rPr>
      </w:pPr>
      <w:r w:rsidRPr="00B847EA">
        <w:rPr>
          <w:rFonts w:asciiTheme="majorHAnsi" w:hAnsiTheme="majorHAnsi"/>
          <w:lang w:val="en-US"/>
        </w:rPr>
        <w:t>If the sub</w:t>
      </w:r>
      <w:r w:rsidR="00FF4C6D">
        <w:rPr>
          <w:rFonts w:asciiTheme="majorHAnsi" w:hAnsiTheme="majorHAnsi"/>
          <w:lang w:val="en-US"/>
        </w:rPr>
        <w:t>-</w:t>
      </w:r>
      <w:r w:rsidR="007D22DC">
        <w:rPr>
          <w:rFonts w:asciiTheme="majorHAnsi" w:hAnsiTheme="majorHAnsi"/>
          <w:lang w:val="en-US"/>
        </w:rPr>
        <w:t>processor</w:t>
      </w:r>
      <w:r w:rsidRPr="00B847EA">
        <w:rPr>
          <w:rFonts w:asciiTheme="majorHAnsi" w:hAnsiTheme="majorHAnsi"/>
          <w:lang w:val="en-US"/>
        </w:rPr>
        <w:t xml:space="preserve"> fails to comply with </w:t>
      </w:r>
      <w:r w:rsidR="009D7D0F">
        <w:rPr>
          <w:rFonts w:asciiTheme="majorHAnsi" w:hAnsiTheme="majorHAnsi"/>
          <w:lang w:val="en-US"/>
        </w:rPr>
        <w:t>his</w:t>
      </w:r>
      <w:r w:rsidRPr="00B847EA">
        <w:rPr>
          <w:rFonts w:asciiTheme="majorHAnsi" w:hAnsiTheme="majorHAnsi"/>
          <w:lang w:val="en-US"/>
        </w:rPr>
        <w:t xml:space="preserve"> data protection obligations, the </w:t>
      </w:r>
      <w:r w:rsidR="007D22DC">
        <w:rPr>
          <w:rFonts w:asciiTheme="majorHAnsi" w:hAnsiTheme="majorHAnsi"/>
          <w:lang w:val="en-US"/>
        </w:rPr>
        <w:t>Processor</w:t>
      </w:r>
      <w:r w:rsidRPr="00B847EA">
        <w:rPr>
          <w:rFonts w:asciiTheme="majorHAnsi" w:hAnsiTheme="majorHAnsi"/>
          <w:lang w:val="en-US"/>
        </w:rPr>
        <w:t xml:space="preserve"> shall be liable to the </w:t>
      </w:r>
      <w:r w:rsidR="001E21B1">
        <w:rPr>
          <w:rFonts w:asciiTheme="majorHAnsi" w:hAnsiTheme="majorHAnsi"/>
          <w:lang w:val="en-US"/>
        </w:rPr>
        <w:t>Controller</w:t>
      </w:r>
      <w:r w:rsidRPr="00B847EA">
        <w:rPr>
          <w:rFonts w:asciiTheme="majorHAnsi" w:hAnsiTheme="majorHAnsi"/>
          <w:lang w:val="en-US"/>
        </w:rPr>
        <w:t xml:space="preserve"> for compliance with the</w:t>
      </w:r>
      <w:r w:rsidR="00925D76">
        <w:rPr>
          <w:rFonts w:asciiTheme="majorHAnsi" w:hAnsiTheme="majorHAnsi"/>
          <w:lang w:val="en-US"/>
        </w:rPr>
        <w:t xml:space="preserve"> sub-</w:t>
      </w:r>
      <w:r w:rsidR="007D22DC">
        <w:rPr>
          <w:rFonts w:asciiTheme="majorHAnsi" w:hAnsiTheme="majorHAnsi"/>
          <w:lang w:val="en-US"/>
        </w:rPr>
        <w:t>processor</w:t>
      </w:r>
      <w:r w:rsidR="00EB7441">
        <w:rPr>
          <w:rFonts w:asciiTheme="majorHAnsi" w:hAnsiTheme="majorHAnsi"/>
          <w:lang w:val="en-US"/>
        </w:rPr>
        <w:t>’</w:t>
      </w:r>
      <w:r w:rsidR="00925D76">
        <w:rPr>
          <w:rFonts w:asciiTheme="majorHAnsi" w:hAnsiTheme="majorHAnsi"/>
          <w:lang w:val="en-US"/>
        </w:rPr>
        <w:t>s</w:t>
      </w:r>
      <w:r w:rsidRPr="00B847EA">
        <w:rPr>
          <w:rFonts w:asciiTheme="majorHAnsi" w:hAnsiTheme="majorHAnsi"/>
          <w:lang w:val="en-US"/>
        </w:rPr>
        <w:t xml:space="preserve"> obligations.</w:t>
      </w:r>
    </w:p>
    <w:p w:rsidR="00CC69F4" w:rsidRDefault="00CC69F4" w:rsidP="00CC69F4">
      <w:pPr>
        <w:pStyle w:val="Listenabsatz"/>
        <w:spacing w:line="276" w:lineRule="auto"/>
        <w:ind w:left="567"/>
        <w:jc w:val="both"/>
        <w:rPr>
          <w:rFonts w:asciiTheme="majorHAnsi" w:hAnsiTheme="majorHAnsi" w:cstheme="minorHAnsi"/>
          <w:lang w:val="en-US"/>
        </w:rPr>
      </w:pPr>
    </w:p>
    <w:p w:rsidR="00CC69F4" w:rsidRPr="00B847EA" w:rsidRDefault="00CC69F4" w:rsidP="00CC69F4">
      <w:pPr>
        <w:pStyle w:val="Listenabsatz"/>
        <w:spacing w:line="276" w:lineRule="auto"/>
        <w:ind w:left="567"/>
        <w:jc w:val="both"/>
        <w:rPr>
          <w:rFonts w:asciiTheme="majorHAnsi" w:hAnsiTheme="majorHAnsi" w:cstheme="minorHAnsi"/>
          <w:lang w:val="en-US"/>
        </w:rPr>
      </w:pPr>
      <w:r w:rsidRPr="00B847EA">
        <w:rPr>
          <w:rFonts w:asciiTheme="majorHAnsi" w:hAnsiTheme="majorHAnsi" w:cstheme="minorHAnsi"/>
          <w:lang w:val="en-US"/>
        </w:rPr>
        <w:t xml:space="preserve"> </w:t>
      </w:r>
    </w:p>
    <w:p w:rsidR="00CC69F4" w:rsidRPr="00DD2CE6" w:rsidRDefault="00CC69F4" w:rsidP="00CC69F4">
      <w:pPr>
        <w:spacing w:after="200" w:line="276" w:lineRule="auto"/>
        <w:ind w:left="567" w:hanging="567"/>
        <w:jc w:val="both"/>
        <w:rPr>
          <w:rFonts w:asciiTheme="majorHAnsi" w:hAnsiTheme="majorHAnsi" w:cstheme="minorHAnsi"/>
        </w:rPr>
      </w:pPr>
      <w:r>
        <w:rPr>
          <w:rFonts w:asciiTheme="majorHAnsi" w:hAnsiTheme="majorHAnsi" w:cstheme="minorHAnsi"/>
          <w:highlight w:val="yellow"/>
        </w:rPr>
        <w:t>Option</w:t>
      </w:r>
      <w:r w:rsidRPr="00DD2CE6">
        <w:rPr>
          <w:rFonts w:asciiTheme="majorHAnsi" w:hAnsiTheme="majorHAnsi" w:cstheme="minorHAnsi"/>
          <w:highlight w:val="yellow"/>
        </w:rPr>
        <w:t xml:space="preserve"> 2:</w:t>
      </w:r>
    </w:p>
    <w:p w:rsidR="00CC69F4" w:rsidRPr="008A27CF" w:rsidRDefault="00CC69F4" w:rsidP="00CC69F4">
      <w:pPr>
        <w:pStyle w:val="Listenabsatz"/>
        <w:numPr>
          <w:ilvl w:val="0"/>
          <w:numId w:val="20"/>
        </w:numPr>
        <w:spacing w:after="200" w:line="276" w:lineRule="auto"/>
        <w:ind w:left="567" w:hanging="567"/>
        <w:contextualSpacing w:val="0"/>
        <w:jc w:val="both"/>
        <w:rPr>
          <w:rFonts w:asciiTheme="majorHAnsi" w:hAnsiTheme="majorHAnsi" w:cstheme="minorHAnsi"/>
          <w:lang w:val="en-US"/>
        </w:rPr>
      </w:pPr>
      <w:r w:rsidRPr="00B847EA">
        <w:rPr>
          <w:rFonts w:asciiTheme="majorHAnsi" w:hAnsiTheme="majorHAnsi" w:cstheme="minorHAnsi"/>
          <w:lang w:val="en-US"/>
        </w:rPr>
        <w:lastRenderedPageBreak/>
        <w:t xml:space="preserve">The </w:t>
      </w:r>
      <w:r w:rsidR="007D22DC">
        <w:rPr>
          <w:rFonts w:asciiTheme="majorHAnsi" w:hAnsiTheme="majorHAnsi" w:cstheme="minorHAnsi"/>
          <w:lang w:val="en-US"/>
        </w:rPr>
        <w:t>Processor</w:t>
      </w:r>
      <w:r w:rsidRPr="00B847EA">
        <w:rPr>
          <w:rFonts w:asciiTheme="majorHAnsi" w:hAnsiTheme="majorHAnsi" w:cstheme="minorHAnsi"/>
          <w:lang w:val="en-US"/>
        </w:rPr>
        <w:t xml:space="preserve"> is authorized to </w:t>
      </w:r>
      <w:r w:rsidR="00EB7441">
        <w:rPr>
          <w:rFonts w:asciiTheme="majorHAnsi" w:hAnsiTheme="majorHAnsi" w:cstheme="minorHAnsi"/>
          <w:lang w:val="en-US"/>
        </w:rPr>
        <w:t>engage another</w:t>
      </w:r>
      <w:r w:rsidRPr="00B847EA">
        <w:rPr>
          <w:rFonts w:asciiTheme="majorHAnsi" w:hAnsiTheme="majorHAnsi" w:cstheme="minorHAnsi"/>
          <w:lang w:val="en-US"/>
        </w:rPr>
        <w:t xml:space="preserve"> sub</w:t>
      </w:r>
      <w:r w:rsidR="00FF4C6D">
        <w:rPr>
          <w:rFonts w:asciiTheme="majorHAnsi" w:hAnsiTheme="majorHAnsi" w:cstheme="minorHAnsi"/>
          <w:lang w:val="en-US"/>
        </w:rPr>
        <w:t>-</w:t>
      </w:r>
      <w:r w:rsidR="007D22DC">
        <w:rPr>
          <w:rFonts w:asciiTheme="majorHAnsi" w:hAnsiTheme="majorHAnsi" w:cstheme="minorHAnsi"/>
          <w:lang w:val="en-US"/>
        </w:rPr>
        <w:t>processor</w:t>
      </w:r>
      <w:r w:rsidRPr="00B847EA">
        <w:rPr>
          <w:rFonts w:asciiTheme="majorHAnsi" w:hAnsiTheme="majorHAnsi" w:cstheme="minorHAnsi"/>
          <w:lang w:val="en-US"/>
        </w:rPr>
        <w:t xml:space="preserve"> at any time. </w:t>
      </w:r>
    </w:p>
    <w:p w:rsidR="00CC69F4" w:rsidRPr="00B847EA" w:rsidRDefault="00CC69F4" w:rsidP="00CC69F4">
      <w:pPr>
        <w:pStyle w:val="Listenabsatz"/>
        <w:numPr>
          <w:ilvl w:val="0"/>
          <w:numId w:val="20"/>
        </w:numPr>
        <w:spacing w:after="200" w:line="276" w:lineRule="auto"/>
        <w:ind w:left="567" w:hanging="567"/>
        <w:contextualSpacing w:val="0"/>
        <w:jc w:val="both"/>
        <w:rPr>
          <w:rFonts w:asciiTheme="majorHAnsi" w:hAnsiTheme="majorHAnsi" w:cstheme="minorHAnsi"/>
          <w:lang w:val="en-US"/>
        </w:rPr>
      </w:pPr>
      <w:r w:rsidRPr="00B847EA">
        <w:rPr>
          <w:rFonts w:asciiTheme="majorHAnsi" w:hAnsiTheme="majorHAnsi" w:cstheme="minorHAnsi"/>
          <w:lang w:val="en-US"/>
        </w:rPr>
        <w:t xml:space="preserve">The </w:t>
      </w:r>
      <w:r w:rsidR="001E21B1">
        <w:rPr>
          <w:rFonts w:asciiTheme="majorHAnsi" w:hAnsiTheme="majorHAnsi" w:cstheme="minorHAnsi"/>
          <w:lang w:val="en-US"/>
        </w:rPr>
        <w:t>Controller</w:t>
      </w:r>
      <w:r w:rsidRPr="00B847EA">
        <w:rPr>
          <w:rFonts w:asciiTheme="majorHAnsi" w:hAnsiTheme="majorHAnsi" w:cstheme="minorHAnsi"/>
          <w:lang w:val="en-US"/>
        </w:rPr>
        <w:t xml:space="preserve"> </w:t>
      </w:r>
      <w:r w:rsidR="00EB7441">
        <w:rPr>
          <w:rFonts w:asciiTheme="majorHAnsi" w:hAnsiTheme="majorHAnsi" w:cstheme="minorHAnsi"/>
          <w:lang w:val="en-US"/>
        </w:rPr>
        <w:t>shall</w:t>
      </w:r>
      <w:r w:rsidRPr="00B847EA">
        <w:rPr>
          <w:rFonts w:asciiTheme="majorHAnsi" w:hAnsiTheme="majorHAnsi" w:cstheme="minorHAnsi"/>
          <w:lang w:val="en-US"/>
        </w:rPr>
        <w:t xml:space="preserve"> be notified of the </w:t>
      </w:r>
      <w:r w:rsidR="00EB7441">
        <w:rPr>
          <w:rFonts w:asciiTheme="majorHAnsi" w:hAnsiTheme="majorHAnsi" w:cstheme="minorHAnsi"/>
          <w:lang w:val="en-US"/>
        </w:rPr>
        <w:t>engagement</w:t>
      </w:r>
      <w:r w:rsidRPr="00B847EA">
        <w:rPr>
          <w:rFonts w:asciiTheme="majorHAnsi" w:hAnsiTheme="majorHAnsi" w:cstheme="minorHAnsi"/>
          <w:lang w:val="en-US"/>
        </w:rPr>
        <w:t xml:space="preserve"> before </w:t>
      </w:r>
      <w:r w:rsidR="00925D76">
        <w:rPr>
          <w:rFonts w:asciiTheme="majorHAnsi" w:hAnsiTheme="majorHAnsi" w:cstheme="minorHAnsi"/>
          <w:lang w:val="en-US"/>
        </w:rPr>
        <w:t xml:space="preserve">awarding </w:t>
      </w:r>
      <w:r w:rsidRPr="00B847EA">
        <w:rPr>
          <w:rFonts w:asciiTheme="majorHAnsi" w:hAnsiTheme="majorHAnsi" w:cstheme="minorHAnsi"/>
          <w:lang w:val="en-US"/>
        </w:rPr>
        <w:t>the contract</w:t>
      </w:r>
      <w:r w:rsidR="00925D76">
        <w:rPr>
          <w:rFonts w:asciiTheme="majorHAnsi" w:hAnsiTheme="majorHAnsi" w:cstheme="minorHAnsi"/>
          <w:lang w:val="en-US"/>
        </w:rPr>
        <w:t>.</w:t>
      </w:r>
    </w:p>
    <w:p w:rsidR="00CC69F4" w:rsidRDefault="00CC69F4" w:rsidP="00CC69F4">
      <w:pPr>
        <w:pStyle w:val="Listenabsatz"/>
        <w:numPr>
          <w:ilvl w:val="0"/>
          <w:numId w:val="20"/>
        </w:numPr>
        <w:spacing w:after="200" w:line="276" w:lineRule="auto"/>
        <w:ind w:left="567" w:hanging="567"/>
        <w:contextualSpacing w:val="0"/>
        <w:jc w:val="both"/>
        <w:rPr>
          <w:rFonts w:asciiTheme="majorHAnsi" w:hAnsiTheme="majorHAnsi" w:cstheme="minorHAnsi"/>
          <w:lang w:val="en-US"/>
        </w:rPr>
      </w:pPr>
      <w:r w:rsidRPr="00B847EA">
        <w:rPr>
          <w:rFonts w:asciiTheme="majorHAnsi" w:hAnsiTheme="majorHAnsi" w:cstheme="minorHAnsi"/>
          <w:lang w:val="en-US"/>
        </w:rPr>
        <w:t xml:space="preserve">According to Art. 28 para. 2 </w:t>
      </w:r>
      <w:r w:rsidR="00814567">
        <w:rPr>
          <w:rFonts w:asciiTheme="majorHAnsi" w:hAnsiTheme="majorHAnsi" w:cstheme="minorHAnsi"/>
          <w:lang w:val="en-US"/>
        </w:rPr>
        <w:t>GDPR</w:t>
      </w:r>
      <w:r w:rsidRPr="00B847EA">
        <w:rPr>
          <w:rFonts w:asciiTheme="majorHAnsi" w:hAnsiTheme="majorHAnsi" w:cstheme="minorHAnsi"/>
          <w:lang w:val="en-US"/>
        </w:rPr>
        <w:t xml:space="preserve">, the </w:t>
      </w:r>
      <w:r w:rsidR="001E21B1">
        <w:rPr>
          <w:rFonts w:asciiTheme="majorHAnsi" w:hAnsiTheme="majorHAnsi" w:cstheme="minorHAnsi"/>
          <w:lang w:val="en-US"/>
        </w:rPr>
        <w:t>Controller</w:t>
      </w:r>
      <w:r w:rsidRPr="00B847EA">
        <w:rPr>
          <w:rFonts w:asciiTheme="majorHAnsi" w:hAnsiTheme="majorHAnsi" w:cstheme="minorHAnsi"/>
          <w:lang w:val="en-US"/>
        </w:rPr>
        <w:t xml:space="preserve"> has the right to object to this </w:t>
      </w:r>
      <w:r w:rsidR="00EB7441">
        <w:rPr>
          <w:rFonts w:asciiTheme="majorHAnsi" w:hAnsiTheme="majorHAnsi" w:cstheme="minorHAnsi"/>
          <w:lang w:val="en-US"/>
        </w:rPr>
        <w:t>engagement</w:t>
      </w:r>
      <w:r w:rsidRPr="00B847EA">
        <w:rPr>
          <w:rFonts w:asciiTheme="majorHAnsi" w:hAnsiTheme="majorHAnsi" w:cstheme="minorHAnsi"/>
          <w:lang w:val="en-US"/>
        </w:rPr>
        <w:t xml:space="preserve">. </w:t>
      </w:r>
    </w:p>
    <w:p w:rsidR="00CC69F4" w:rsidRPr="00B847EA" w:rsidRDefault="00CC69F4" w:rsidP="00CC69F4">
      <w:pPr>
        <w:pStyle w:val="Listenabsatz"/>
        <w:numPr>
          <w:ilvl w:val="0"/>
          <w:numId w:val="20"/>
        </w:numPr>
        <w:spacing w:after="200" w:line="276" w:lineRule="auto"/>
        <w:ind w:left="567" w:hanging="567"/>
        <w:contextualSpacing w:val="0"/>
        <w:jc w:val="both"/>
        <w:rPr>
          <w:rFonts w:asciiTheme="majorHAnsi" w:hAnsiTheme="majorHAnsi" w:cstheme="minorHAnsi"/>
          <w:lang w:val="en-US"/>
        </w:rPr>
      </w:pPr>
      <w:r w:rsidRPr="00B847EA">
        <w:rPr>
          <w:rFonts w:asciiTheme="majorHAnsi" w:hAnsiTheme="majorHAnsi" w:cstheme="minorHAnsi"/>
          <w:lang w:val="en-US"/>
        </w:rPr>
        <w:t xml:space="preserve">In </w:t>
      </w:r>
      <w:r w:rsidR="007D22DC">
        <w:rPr>
          <w:rFonts w:asciiTheme="majorHAnsi" w:hAnsiTheme="majorHAnsi" w:cstheme="minorHAnsi"/>
          <w:lang w:val="en-US"/>
        </w:rPr>
        <w:t xml:space="preserve">the </w:t>
      </w:r>
      <w:r w:rsidRPr="00B847EA">
        <w:rPr>
          <w:rFonts w:asciiTheme="majorHAnsi" w:hAnsiTheme="majorHAnsi" w:cstheme="minorHAnsi"/>
          <w:lang w:val="en-US"/>
        </w:rPr>
        <w:t xml:space="preserve">case of an </w:t>
      </w:r>
      <w:r>
        <w:rPr>
          <w:rFonts w:asciiTheme="majorHAnsi" w:hAnsiTheme="majorHAnsi" w:cstheme="minorHAnsi"/>
          <w:lang w:val="en-US"/>
        </w:rPr>
        <w:t>objection</w:t>
      </w:r>
      <w:r w:rsidRPr="00B847EA">
        <w:rPr>
          <w:rFonts w:asciiTheme="majorHAnsi" w:hAnsiTheme="majorHAnsi" w:cstheme="minorHAnsi"/>
          <w:lang w:val="en-US"/>
        </w:rPr>
        <w:t xml:space="preserve"> </w:t>
      </w:r>
      <w:r w:rsidRPr="00B847EA">
        <w:rPr>
          <w:rFonts w:asciiTheme="majorHAnsi" w:hAnsiTheme="majorHAnsi" w:cstheme="minorHAnsi"/>
          <w:highlight w:val="yellow"/>
          <w:lang w:val="en-US"/>
        </w:rPr>
        <w:t>...... (</w:t>
      </w:r>
      <w:r w:rsidR="000E5CCE">
        <w:rPr>
          <w:rFonts w:asciiTheme="majorHAnsi" w:hAnsiTheme="majorHAnsi" w:cstheme="minorHAnsi"/>
          <w:highlight w:val="yellow"/>
          <w:lang w:val="en-US"/>
        </w:rPr>
        <w:t>As</w:t>
      </w:r>
      <w:r w:rsidRPr="00B847EA">
        <w:rPr>
          <w:rFonts w:asciiTheme="majorHAnsi" w:hAnsiTheme="majorHAnsi" w:cstheme="minorHAnsi"/>
          <w:highlight w:val="yellow"/>
          <w:lang w:val="en-US"/>
        </w:rPr>
        <w:t xml:space="preserve"> the </w:t>
      </w:r>
      <w:r w:rsidR="00814567">
        <w:rPr>
          <w:rFonts w:asciiTheme="majorHAnsi" w:hAnsiTheme="majorHAnsi" w:cstheme="minorHAnsi"/>
          <w:highlight w:val="yellow"/>
          <w:lang w:val="en-US"/>
        </w:rPr>
        <w:t>GDPR</w:t>
      </w:r>
      <w:r w:rsidRPr="00B847EA">
        <w:rPr>
          <w:rFonts w:asciiTheme="majorHAnsi" w:hAnsiTheme="majorHAnsi" w:cstheme="minorHAnsi"/>
          <w:highlight w:val="yellow"/>
          <w:lang w:val="en-US"/>
        </w:rPr>
        <w:t xml:space="preserve"> does not regulate the consequences of this objection, it is recommended that these be stipulated in a contract. If no provision is made, the appointment of the sub</w:t>
      </w:r>
      <w:r w:rsidR="00FF4C6D">
        <w:rPr>
          <w:rFonts w:asciiTheme="majorHAnsi" w:hAnsiTheme="majorHAnsi" w:cstheme="minorHAnsi"/>
          <w:highlight w:val="yellow"/>
          <w:lang w:val="en-US"/>
        </w:rPr>
        <w:t>-</w:t>
      </w:r>
      <w:r w:rsidR="007D22DC">
        <w:rPr>
          <w:rFonts w:asciiTheme="majorHAnsi" w:hAnsiTheme="majorHAnsi" w:cstheme="minorHAnsi"/>
          <w:highlight w:val="yellow"/>
          <w:lang w:val="en-US"/>
        </w:rPr>
        <w:t>processor</w:t>
      </w:r>
      <w:r w:rsidRPr="00B847EA">
        <w:rPr>
          <w:rFonts w:asciiTheme="majorHAnsi" w:hAnsiTheme="majorHAnsi" w:cstheme="minorHAnsi"/>
          <w:highlight w:val="yellow"/>
          <w:lang w:val="en-US"/>
        </w:rPr>
        <w:t xml:space="preserve"> against whom objection has been raised is not possible).</w:t>
      </w:r>
      <w:r w:rsidRPr="00B847EA">
        <w:rPr>
          <w:rFonts w:asciiTheme="majorHAnsi" w:hAnsiTheme="majorHAnsi" w:cstheme="minorHAnsi"/>
          <w:lang w:val="en-US"/>
        </w:rPr>
        <w:t xml:space="preserve"> </w:t>
      </w:r>
    </w:p>
    <w:p w:rsidR="00CC69F4" w:rsidRPr="00B847EA" w:rsidRDefault="00CC69F4" w:rsidP="00CC69F4">
      <w:pPr>
        <w:pStyle w:val="Listenabsatz"/>
        <w:numPr>
          <w:ilvl w:val="0"/>
          <w:numId w:val="20"/>
        </w:numPr>
        <w:spacing w:after="200" w:line="276" w:lineRule="auto"/>
        <w:ind w:left="567" w:hanging="567"/>
        <w:contextualSpacing w:val="0"/>
        <w:jc w:val="both"/>
        <w:rPr>
          <w:rFonts w:asciiTheme="majorHAnsi" w:hAnsiTheme="majorHAnsi" w:cstheme="minorHAnsi"/>
          <w:highlight w:val="yellow"/>
          <w:lang w:val="en-US"/>
        </w:rPr>
      </w:pPr>
      <w:r w:rsidRPr="00B847EA">
        <w:rPr>
          <w:rFonts w:asciiTheme="majorHAnsi" w:hAnsiTheme="majorHAnsi" w:cstheme="minorHAnsi"/>
          <w:lang w:val="en-US"/>
        </w:rPr>
        <w:t xml:space="preserve">Points 3-7 in option 1 also apply if option 2 is </w:t>
      </w:r>
      <w:r w:rsidR="009D7D0F">
        <w:rPr>
          <w:rFonts w:asciiTheme="majorHAnsi" w:hAnsiTheme="majorHAnsi" w:cstheme="minorHAnsi"/>
          <w:lang w:val="en-US"/>
        </w:rPr>
        <w:t>chosen</w:t>
      </w:r>
      <w:r w:rsidRPr="00B847EA">
        <w:rPr>
          <w:rFonts w:asciiTheme="majorHAnsi" w:hAnsiTheme="majorHAnsi" w:cstheme="minorHAnsi"/>
          <w:lang w:val="en-US"/>
        </w:rPr>
        <w:t>.</w:t>
      </w:r>
    </w:p>
    <w:p w:rsidR="00CC69F4" w:rsidRPr="00B847EA" w:rsidRDefault="00CC69F4" w:rsidP="00CC69F4">
      <w:pPr>
        <w:pStyle w:val="Listenabsatz"/>
        <w:spacing w:after="200" w:line="276" w:lineRule="auto"/>
        <w:ind w:left="567" w:hanging="567"/>
        <w:contextualSpacing w:val="0"/>
        <w:jc w:val="both"/>
        <w:rPr>
          <w:rFonts w:asciiTheme="majorHAnsi" w:hAnsiTheme="majorHAnsi" w:cstheme="minorHAnsi"/>
          <w:highlight w:val="yellow"/>
          <w:lang w:val="en-US"/>
        </w:rPr>
      </w:pPr>
    </w:p>
    <w:p w:rsidR="00CC69F4" w:rsidRPr="008A27CF" w:rsidRDefault="00CC69F4" w:rsidP="00CC69F4">
      <w:pPr>
        <w:keepNext/>
        <w:keepLines/>
        <w:spacing w:after="200" w:line="276" w:lineRule="auto"/>
        <w:ind w:left="567" w:hanging="567"/>
        <w:jc w:val="both"/>
        <w:rPr>
          <w:rFonts w:asciiTheme="majorHAnsi" w:hAnsiTheme="majorHAnsi" w:cstheme="minorHAnsi"/>
          <w:highlight w:val="yellow"/>
          <w:lang w:val="en-US"/>
        </w:rPr>
      </w:pPr>
      <w:r w:rsidRPr="008A27CF">
        <w:rPr>
          <w:rFonts w:asciiTheme="majorHAnsi" w:hAnsiTheme="majorHAnsi" w:cstheme="minorHAnsi"/>
          <w:highlight w:val="yellow"/>
          <w:lang w:val="en-US"/>
        </w:rPr>
        <w:t>Option 3:</w:t>
      </w:r>
    </w:p>
    <w:p w:rsidR="00CC69F4" w:rsidRDefault="00CC69F4" w:rsidP="00CC69F4">
      <w:pPr>
        <w:keepNext/>
        <w:keepLines/>
        <w:spacing w:after="200" w:line="276" w:lineRule="auto"/>
        <w:ind w:left="567" w:hanging="567"/>
        <w:jc w:val="both"/>
        <w:rPr>
          <w:rFonts w:asciiTheme="majorHAnsi" w:hAnsiTheme="majorHAnsi" w:cstheme="minorHAnsi"/>
          <w:lang w:val="en-US"/>
        </w:rPr>
      </w:pPr>
      <w:r w:rsidRPr="00C429A1">
        <w:rPr>
          <w:rFonts w:asciiTheme="majorHAnsi" w:hAnsiTheme="majorHAnsi" w:cstheme="minorHAnsi"/>
          <w:lang w:val="en-US"/>
        </w:rPr>
        <w:t xml:space="preserve">The </w:t>
      </w:r>
      <w:r w:rsidR="007D22DC">
        <w:rPr>
          <w:rFonts w:asciiTheme="majorHAnsi" w:hAnsiTheme="majorHAnsi" w:cstheme="minorHAnsi"/>
          <w:lang w:val="en-US"/>
        </w:rPr>
        <w:t>Processor</w:t>
      </w:r>
      <w:r w:rsidRPr="00C429A1">
        <w:rPr>
          <w:rFonts w:asciiTheme="majorHAnsi" w:hAnsiTheme="majorHAnsi" w:cstheme="minorHAnsi"/>
          <w:lang w:val="en-US"/>
        </w:rPr>
        <w:t xml:space="preserve"> is not entitled to engage a </w:t>
      </w:r>
      <w:r w:rsidR="009D49EE">
        <w:rPr>
          <w:rFonts w:asciiTheme="majorHAnsi" w:hAnsiTheme="majorHAnsi" w:cstheme="minorHAnsi"/>
          <w:lang w:val="en-US"/>
        </w:rPr>
        <w:t>sub</w:t>
      </w:r>
      <w:r w:rsidR="00FF4C6D">
        <w:rPr>
          <w:rFonts w:asciiTheme="majorHAnsi" w:hAnsiTheme="majorHAnsi" w:cstheme="minorHAnsi"/>
          <w:lang w:val="en-US"/>
        </w:rPr>
        <w:t>-</w:t>
      </w:r>
      <w:r w:rsidR="007D22DC">
        <w:rPr>
          <w:rFonts w:asciiTheme="majorHAnsi" w:hAnsiTheme="majorHAnsi" w:cstheme="minorHAnsi"/>
          <w:lang w:val="en-US"/>
        </w:rPr>
        <w:t>processor</w:t>
      </w:r>
      <w:r w:rsidRPr="00C429A1">
        <w:rPr>
          <w:rFonts w:asciiTheme="majorHAnsi" w:hAnsiTheme="majorHAnsi" w:cstheme="minorHAnsi"/>
          <w:lang w:val="en-US"/>
        </w:rPr>
        <w:t xml:space="preserve">. </w:t>
      </w:r>
    </w:p>
    <w:p w:rsidR="009D7D0F" w:rsidRPr="00C429A1" w:rsidRDefault="009D7D0F" w:rsidP="00CC69F4">
      <w:pPr>
        <w:keepNext/>
        <w:keepLines/>
        <w:spacing w:after="200" w:line="276" w:lineRule="auto"/>
        <w:ind w:left="567" w:hanging="567"/>
        <w:jc w:val="both"/>
        <w:rPr>
          <w:rFonts w:asciiTheme="majorHAnsi" w:hAnsiTheme="majorHAnsi" w:cstheme="minorHAnsi"/>
          <w:lang w:val="en-US"/>
        </w:rPr>
      </w:pPr>
    </w:p>
    <w:p w:rsidR="00CC69F4" w:rsidRPr="009D7D0F" w:rsidRDefault="009D7D0F" w:rsidP="009D7D0F">
      <w:pPr>
        <w:pStyle w:val="berschrift2"/>
        <w:spacing w:after="120"/>
        <w:rPr>
          <w:lang w:val="en-US"/>
        </w:rPr>
      </w:pPr>
      <w:r w:rsidRPr="009D7D0F">
        <w:rPr>
          <w:lang w:val="en-US"/>
        </w:rPr>
        <w:t>V.</w:t>
      </w:r>
      <w:r w:rsidR="00A97B76">
        <w:rPr>
          <w:lang w:val="en-US"/>
        </w:rPr>
        <w:tab/>
      </w:r>
      <w:r w:rsidR="00CC69F4" w:rsidRPr="009D7D0F">
        <w:rPr>
          <w:lang w:val="en-US"/>
        </w:rPr>
        <w:t xml:space="preserve">Technical and organizational measures </w:t>
      </w:r>
    </w:p>
    <w:p w:rsidR="00CC69F4" w:rsidRPr="009013ED" w:rsidRDefault="00CC69F4" w:rsidP="00CC69F4">
      <w:pPr>
        <w:pStyle w:val="Listenabsatz"/>
        <w:numPr>
          <w:ilvl w:val="0"/>
          <w:numId w:val="19"/>
        </w:numPr>
        <w:spacing w:after="120" w:line="276" w:lineRule="auto"/>
        <w:ind w:left="567" w:hanging="567"/>
        <w:contextualSpacing w:val="0"/>
        <w:jc w:val="both"/>
        <w:rPr>
          <w:rFonts w:asciiTheme="majorHAnsi" w:hAnsiTheme="majorHAnsi" w:cstheme="minorHAnsi"/>
        </w:rPr>
      </w:pPr>
      <w:r w:rsidRPr="00C429A1">
        <w:rPr>
          <w:rFonts w:asciiTheme="majorHAnsi" w:hAnsiTheme="majorHAnsi" w:cstheme="minorHAnsi"/>
          <w:lang w:val="en-US"/>
        </w:rPr>
        <w:t xml:space="preserve">The </w:t>
      </w:r>
      <w:r w:rsidR="007D22DC">
        <w:rPr>
          <w:rFonts w:asciiTheme="majorHAnsi" w:hAnsiTheme="majorHAnsi" w:cstheme="minorHAnsi"/>
          <w:lang w:val="en-US"/>
        </w:rPr>
        <w:t>Processor</w:t>
      </w:r>
      <w:r w:rsidRPr="00C429A1">
        <w:rPr>
          <w:rFonts w:asciiTheme="majorHAnsi" w:hAnsiTheme="majorHAnsi" w:cstheme="minorHAnsi"/>
          <w:lang w:val="en-US"/>
        </w:rPr>
        <w:t xml:space="preserve"> shall take all necessary measures to ensure the security of the processing in accordance with Art. 32 </w:t>
      </w:r>
      <w:r w:rsidR="00814567">
        <w:rPr>
          <w:rFonts w:asciiTheme="majorHAnsi" w:hAnsiTheme="majorHAnsi" w:cstheme="minorHAnsi"/>
          <w:lang w:val="en-US"/>
        </w:rPr>
        <w:t>GDPR</w:t>
      </w:r>
      <w:r w:rsidRPr="00C429A1">
        <w:rPr>
          <w:rFonts w:asciiTheme="majorHAnsi" w:hAnsiTheme="majorHAnsi" w:cstheme="minorHAnsi"/>
          <w:lang w:val="en-US"/>
        </w:rPr>
        <w:t xml:space="preserve">. The measures shall ensure a level of protection appropriate to the risk in terms of confidentiality, integrity, availability and the resilience of the systems. The state of the art, the implementation costs and the nature, scope and purposes of the processing as well as the varying probability of occurrence and severity of the risk to the rights and freedoms of natural persons within the meaning of Art. 32 para. </w:t>
      </w:r>
      <w:r w:rsidRPr="00C429A1">
        <w:rPr>
          <w:rFonts w:asciiTheme="majorHAnsi" w:hAnsiTheme="majorHAnsi" w:cstheme="minorHAnsi"/>
        </w:rPr>
        <w:t xml:space="preserve">1 </w:t>
      </w:r>
      <w:r w:rsidR="00814567">
        <w:rPr>
          <w:rFonts w:asciiTheme="majorHAnsi" w:hAnsiTheme="majorHAnsi" w:cstheme="minorHAnsi"/>
        </w:rPr>
        <w:t>GDPR</w:t>
      </w:r>
      <w:r w:rsidRPr="00C429A1">
        <w:rPr>
          <w:rFonts w:asciiTheme="majorHAnsi" w:hAnsiTheme="majorHAnsi" w:cstheme="minorHAnsi"/>
        </w:rPr>
        <w:t xml:space="preserve"> must </w:t>
      </w:r>
      <w:proofErr w:type="spellStart"/>
      <w:r w:rsidRPr="00C429A1">
        <w:rPr>
          <w:rFonts w:asciiTheme="majorHAnsi" w:hAnsiTheme="majorHAnsi" w:cstheme="minorHAnsi"/>
        </w:rPr>
        <w:t>be</w:t>
      </w:r>
      <w:proofErr w:type="spellEnd"/>
      <w:r w:rsidRPr="00C429A1">
        <w:rPr>
          <w:rFonts w:asciiTheme="majorHAnsi" w:hAnsiTheme="majorHAnsi" w:cstheme="minorHAnsi"/>
        </w:rPr>
        <w:t xml:space="preserve"> </w:t>
      </w:r>
      <w:proofErr w:type="spellStart"/>
      <w:r w:rsidRPr="00C429A1">
        <w:rPr>
          <w:rFonts w:asciiTheme="majorHAnsi" w:hAnsiTheme="majorHAnsi" w:cstheme="minorHAnsi"/>
        </w:rPr>
        <w:t>taken</w:t>
      </w:r>
      <w:proofErr w:type="spellEnd"/>
      <w:r w:rsidRPr="00C429A1">
        <w:rPr>
          <w:rFonts w:asciiTheme="majorHAnsi" w:hAnsiTheme="majorHAnsi" w:cstheme="minorHAnsi"/>
        </w:rPr>
        <w:t xml:space="preserve"> </w:t>
      </w:r>
      <w:proofErr w:type="spellStart"/>
      <w:r w:rsidRPr="00C429A1">
        <w:rPr>
          <w:rFonts w:asciiTheme="majorHAnsi" w:hAnsiTheme="majorHAnsi" w:cstheme="minorHAnsi"/>
        </w:rPr>
        <w:t>into</w:t>
      </w:r>
      <w:proofErr w:type="spellEnd"/>
      <w:r w:rsidRPr="00C429A1">
        <w:rPr>
          <w:rFonts w:asciiTheme="majorHAnsi" w:hAnsiTheme="majorHAnsi" w:cstheme="minorHAnsi"/>
        </w:rPr>
        <w:t xml:space="preserve"> </w:t>
      </w:r>
      <w:proofErr w:type="spellStart"/>
      <w:r w:rsidRPr="00C429A1">
        <w:rPr>
          <w:rFonts w:asciiTheme="majorHAnsi" w:hAnsiTheme="majorHAnsi" w:cstheme="minorHAnsi"/>
        </w:rPr>
        <w:t>account</w:t>
      </w:r>
      <w:proofErr w:type="spellEnd"/>
      <w:r w:rsidRPr="00C429A1">
        <w:rPr>
          <w:rFonts w:asciiTheme="majorHAnsi" w:hAnsiTheme="majorHAnsi" w:cstheme="minorHAnsi"/>
        </w:rPr>
        <w:t xml:space="preserve">. </w:t>
      </w:r>
    </w:p>
    <w:p w:rsidR="009D7D0F" w:rsidRDefault="00CC69F4" w:rsidP="00CC69F4">
      <w:pPr>
        <w:pStyle w:val="Listenabsatz"/>
        <w:numPr>
          <w:ilvl w:val="0"/>
          <w:numId w:val="19"/>
        </w:numPr>
        <w:spacing w:after="120" w:line="276" w:lineRule="auto"/>
        <w:ind w:left="567" w:hanging="567"/>
        <w:contextualSpacing w:val="0"/>
        <w:jc w:val="both"/>
        <w:rPr>
          <w:rFonts w:asciiTheme="majorHAnsi" w:hAnsiTheme="majorHAnsi" w:cs="Arial"/>
          <w:lang w:val="en-US"/>
        </w:rPr>
      </w:pPr>
      <w:r w:rsidRPr="00C429A1">
        <w:rPr>
          <w:rFonts w:asciiTheme="majorHAnsi" w:hAnsiTheme="majorHAnsi"/>
          <w:lang w:val="en-US"/>
        </w:rPr>
        <w:t xml:space="preserve">The necessary technical and organizational measures are specified in appendix </w:t>
      </w:r>
      <w:proofErr w:type="gramStart"/>
      <w:r w:rsidRPr="00C429A1">
        <w:rPr>
          <w:rFonts w:asciiTheme="majorHAnsi" w:hAnsiTheme="majorHAnsi"/>
          <w:highlight w:val="yellow"/>
          <w:lang w:val="en-US"/>
        </w:rPr>
        <w:t>.....</w:t>
      </w:r>
      <w:proofErr w:type="gramEnd"/>
      <w:r w:rsidRPr="00C429A1">
        <w:rPr>
          <w:rFonts w:asciiTheme="majorHAnsi" w:hAnsiTheme="majorHAnsi"/>
          <w:lang w:val="en-US"/>
        </w:rPr>
        <w:t xml:space="preserve"> to this contract.</w:t>
      </w:r>
      <w:r w:rsidRPr="00C429A1">
        <w:rPr>
          <w:rFonts w:asciiTheme="majorHAnsi" w:hAnsiTheme="majorHAnsi" w:cs="Arial"/>
          <w:lang w:val="en-US"/>
        </w:rPr>
        <w:t xml:space="preserve"> </w:t>
      </w:r>
    </w:p>
    <w:p w:rsidR="00CC69F4" w:rsidRPr="009D7D0F" w:rsidRDefault="00CC69F4" w:rsidP="00CC69F4">
      <w:pPr>
        <w:pStyle w:val="Listenabsatz"/>
        <w:numPr>
          <w:ilvl w:val="0"/>
          <w:numId w:val="19"/>
        </w:numPr>
        <w:spacing w:after="120" w:line="276" w:lineRule="auto"/>
        <w:ind w:left="567" w:hanging="567"/>
        <w:contextualSpacing w:val="0"/>
        <w:jc w:val="both"/>
        <w:rPr>
          <w:rFonts w:asciiTheme="majorHAnsi" w:hAnsiTheme="majorHAnsi" w:cs="Arial"/>
          <w:lang w:val="en-US"/>
        </w:rPr>
      </w:pPr>
      <w:r w:rsidRPr="009D7D0F">
        <w:rPr>
          <w:rFonts w:asciiTheme="majorHAnsi" w:hAnsiTheme="majorHAnsi" w:cs="Arial"/>
          <w:lang w:val="en-US"/>
        </w:rPr>
        <w:t xml:space="preserve">Important </w:t>
      </w:r>
      <w:r w:rsidR="004C0287">
        <w:rPr>
          <w:rFonts w:asciiTheme="majorHAnsi" w:hAnsiTheme="majorHAnsi" w:cs="Arial"/>
          <w:lang w:val="en-US"/>
        </w:rPr>
        <w:t xml:space="preserve">changes </w:t>
      </w:r>
      <w:r w:rsidR="00EB7441">
        <w:rPr>
          <w:rFonts w:asciiTheme="majorHAnsi" w:hAnsiTheme="majorHAnsi" w:cs="Arial"/>
          <w:lang w:val="en-US"/>
        </w:rPr>
        <w:t>shall</w:t>
      </w:r>
      <w:r w:rsidRPr="009D7D0F">
        <w:rPr>
          <w:rFonts w:asciiTheme="majorHAnsi" w:hAnsiTheme="majorHAnsi" w:cs="Arial"/>
          <w:lang w:val="en-US"/>
        </w:rPr>
        <w:t xml:space="preserve"> be documented immediately.</w:t>
      </w:r>
    </w:p>
    <w:p w:rsidR="00CC69F4" w:rsidRDefault="00CC69F4" w:rsidP="00CC69F4">
      <w:pPr>
        <w:pStyle w:val="Listenabsatz"/>
        <w:numPr>
          <w:ilvl w:val="0"/>
          <w:numId w:val="19"/>
        </w:numPr>
        <w:spacing w:after="200" w:line="276" w:lineRule="auto"/>
        <w:ind w:left="567" w:hanging="567"/>
        <w:contextualSpacing w:val="0"/>
        <w:jc w:val="both"/>
        <w:rPr>
          <w:lang w:val="en-US"/>
        </w:rPr>
      </w:pPr>
      <w:r w:rsidRPr="00C429A1">
        <w:rPr>
          <w:rFonts w:asciiTheme="majorHAnsi" w:hAnsiTheme="majorHAnsi" w:cstheme="minorHAnsi"/>
          <w:lang w:val="en-US"/>
        </w:rPr>
        <w:t xml:space="preserve">If the security measures taken do not or no longer meet the requirements of the </w:t>
      </w:r>
      <w:r w:rsidR="001E21B1">
        <w:rPr>
          <w:rFonts w:asciiTheme="majorHAnsi" w:hAnsiTheme="majorHAnsi" w:cstheme="minorHAnsi"/>
          <w:lang w:val="en-US"/>
        </w:rPr>
        <w:t>Controller</w:t>
      </w:r>
      <w:r w:rsidRPr="00C429A1">
        <w:rPr>
          <w:rFonts w:asciiTheme="majorHAnsi" w:hAnsiTheme="majorHAnsi" w:cstheme="minorHAnsi"/>
          <w:lang w:val="en-US"/>
        </w:rPr>
        <w:t xml:space="preserve">, the latter shall notify the </w:t>
      </w:r>
      <w:r w:rsidR="007D22DC">
        <w:rPr>
          <w:rFonts w:asciiTheme="majorHAnsi" w:hAnsiTheme="majorHAnsi" w:cstheme="minorHAnsi"/>
          <w:lang w:val="en-US"/>
        </w:rPr>
        <w:t>Processor</w:t>
      </w:r>
      <w:r w:rsidRPr="00C429A1">
        <w:rPr>
          <w:rFonts w:asciiTheme="majorHAnsi" w:hAnsiTheme="majorHAnsi" w:cstheme="minorHAnsi"/>
          <w:lang w:val="en-US"/>
        </w:rPr>
        <w:t>.</w:t>
      </w:r>
      <w:r w:rsidRPr="00C429A1">
        <w:rPr>
          <w:lang w:val="en-US"/>
        </w:rPr>
        <w:t xml:space="preserve"> </w:t>
      </w:r>
    </w:p>
    <w:p w:rsidR="009D7D0F" w:rsidRPr="00C429A1" w:rsidRDefault="009D7D0F" w:rsidP="009D7D0F">
      <w:pPr>
        <w:pStyle w:val="Listenabsatz"/>
        <w:spacing w:after="200" w:line="276" w:lineRule="auto"/>
        <w:ind w:left="567"/>
        <w:contextualSpacing w:val="0"/>
        <w:jc w:val="both"/>
        <w:rPr>
          <w:lang w:val="en-US"/>
        </w:rPr>
      </w:pPr>
    </w:p>
    <w:p w:rsidR="00CC69F4" w:rsidRPr="009D7D0F" w:rsidRDefault="00E663B3" w:rsidP="009D7D0F">
      <w:pPr>
        <w:pStyle w:val="berschrift2"/>
        <w:spacing w:after="120"/>
        <w:ind w:left="709" w:hanging="709"/>
        <w:rPr>
          <w:lang w:val="en-US"/>
        </w:rPr>
      </w:pPr>
      <w:r>
        <w:rPr>
          <w:lang w:val="en-US"/>
        </w:rPr>
        <w:t>VI.</w:t>
      </w:r>
      <w:r>
        <w:rPr>
          <w:lang w:val="en-US"/>
        </w:rPr>
        <w:tab/>
      </w:r>
      <w:r w:rsidRPr="00C429A1">
        <w:rPr>
          <w:lang w:val="en-US"/>
        </w:rPr>
        <w:t xml:space="preserve">Obligations of the </w:t>
      </w:r>
      <w:r w:rsidR="007D22DC">
        <w:rPr>
          <w:lang w:val="en-US"/>
        </w:rPr>
        <w:t>Processor</w:t>
      </w:r>
      <w:r w:rsidRPr="00C429A1">
        <w:rPr>
          <w:lang w:val="en-US"/>
        </w:rPr>
        <w:t xml:space="preserve"> after termination of the </w:t>
      </w:r>
      <w:r w:rsidR="00EB7441">
        <w:rPr>
          <w:lang w:val="en-US"/>
        </w:rPr>
        <w:t>agreement</w:t>
      </w:r>
      <w:r w:rsidRPr="00C429A1">
        <w:rPr>
          <w:lang w:val="en-US"/>
        </w:rPr>
        <w:t xml:space="preserve"> (Art. 28 para. </w:t>
      </w:r>
      <w:r w:rsidRPr="009D7D0F">
        <w:rPr>
          <w:lang w:val="en-US"/>
        </w:rPr>
        <w:t>3 sentence 2 let</w:t>
      </w:r>
      <w:r w:rsidR="009208E2">
        <w:rPr>
          <w:lang w:val="en-US"/>
        </w:rPr>
        <w:t>ter</w:t>
      </w:r>
      <w:r w:rsidRPr="009D7D0F">
        <w:rPr>
          <w:lang w:val="en-US"/>
        </w:rPr>
        <w:t xml:space="preserve"> g GDPR)</w:t>
      </w:r>
    </w:p>
    <w:p w:rsidR="00CC69F4" w:rsidRPr="008A27CF" w:rsidRDefault="00CC69F4" w:rsidP="00CC69F4">
      <w:pPr>
        <w:pStyle w:val="Listenabsatz"/>
        <w:numPr>
          <w:ilvl w:val="0"/>
          <w:numId w:val="22"/>
        </w:numPr>
        <w:spacing w:after="200" w:line="276" w:lineRule="auto"/>
        <w:ind w:left="567" w:hanging="567"/>
        <w:contextualSpacing w:val="0"/>
        <w:jc w:val="both"/>
        <w:rPr>
          <w:rFonts w:asciiTheme="majorHAnsi" w:hAnsiTheme="majorHAnsi" w:cstheme="minorHAnsi"/>
          <w:lang w:val="en-US"/>
        </w:rPr>
      </w:pPr>
      <w:r w:rsidRPr="008A27CF">
        <w:rPr>
          <w:rFonts w:asciiTheme="majorHAnsi" w:hAnsiTheme="majorHAnsi" w:cstheme="minorHAnsi"/>
          <w:lang w:val="en-US"/>
        </w:rPr>
        <w:t xml:space="preserve">Upon termination of the </w:t>
      </w:r>
      <w:r w:rsidR="009D7D0F">
        <w:rPr>
          <w:rFonts w:asciiTheme="majorHAnsi" w:hAnsiTheme="majorHAnsi" w:cstheme="minorHAnsi"/>
          <w:lang w:val="en-US"/>
        </w:rPr>
        <w:t xml:space="preserve">data </w:t>
      </w:r>
      <w:r w:rsidRPr="008A27CF">
        <w:rPr>
          <w:rFonts w:asciiTheme="majorHAnsi" w:hAnsiTheme="majorHAnsi" w:cstheme="minorHAnsi"/>
          <w:lang w:val="en-US"/>
        </w:rPr>
        <w:t xml:space="preserve">processing, the </w:t>
      </w:r>
      <w:r w:rsidR="007D22DC">
        <w:rPr>
          <w:rFonts w:asciiTheme="majorHAnsi" w:hAnsiTheme="majorHAnsi" w:cstheme="minorHAnsi"/>
          <w:lang w:val="en-US"/>
        </w:rPr>
        <w:t>Processor</w:t>
      </w:r>
      <w:r w:rsidRPr="008A27CF">
        <w:rPr>
          <w:rFonts w:asciiTheme="majorHAnsi" w:hAnsiTheme="majorHAnsi" w:cstheme="minorHAnsi"/>
          <w:lang w:val="en-US"/>
        </w:rPr>
        <w:t xml:space="preserve"> shall return all </w:t>
      </w:r>
      <w:r w:rsidR="00EB7441">
        <w:rPr>
          <w:rFonts w:asciiTheme="majorHAnsi" w:hAnsiTheme="majorHAnsi" w:cstheme="minorHAnsi"/>
          <w:lang w:val="en-US"/>
        </w:rPr>
        <w:t xml:space="preserve">the </w:t>
      </w:r>
      <w:r w:rsidRPr="008A27CF">
        <w:rPr>
          <w:rFonts w:asciiTheme="majorHAnsi" w:hAnsiTheme="majorHAnsi" w:cstheme="minorHAnsi"/>
          <w:lang w:val="en-US"/>
        </w:rPr>
        <w:t xml:space="preserve">personal data </w:t>
      </w:r>
      <w:r w:rsidR="00EB7441">
        <w:rPr>
          <w:rFonts w:asciiTheme="majorHAnsi" w:hAnsiTheme="majorHAnsi" w:cstheme="minorHAnsi"/>
          <w:lang w:val="en-US"/>
        </w:rPr>
        <w:t>as well as</w:t>
      </w:r>
      <w:r w:rsidRPr="008A27CF">
        <w:rPr>
          <w:rFonts w:asciiTheme="majorHAnsi" w:hAnsiTheme="majorHAnsi" w:cstheme="minorHAnsi"/>
          <w:lang w:val="en-US"/>
        </w:rPr>
        <w:t xml:space="preserve"> copies thereof to the </w:t>
      </w:r>
      <w:r w:rsidR="001E21B1">
        <w:rPr>
          <w:rFonts w:asciiTheme="majorHAnsi" w:hAnsiTheme="majorHAnsi" w:cstheme="minorHAnsi"/>
          <w:lang w:val="en-US"/>
        </w:rPr>
        <w:t>Controller</w:t>
      </w:r>
      <w:r w:rsidRPr="008A27CF">
        <w:rPr>
          <w:rFonts w:asciiTheme="majorHAnsi" w:hAnsiTheme="majorHAnsi" w:cstheme="minorHAnsi"/>
          <w:lang w:val="en-US"/>
        </w:rPr>
        <w:t xml:space="preserve"> [or, alternatively</w:t>
      </w:r>
      <w:r w:rsidR="009D7D0F" w:rsidRPr="008A27CF">
        <w:rPr>
          <w:rFonts w:asciiTheme="majorHAnsi" w:hAnsiTheme="majorHAnsi" w:cstheme="minorHAnsi"/>
          <w:lang w:val="en-US"/>
        </w:rPr>
        <w:t>]</w:t>
      </w:r>
      <w:r w:rsidRPr="008A27CF">
        <w:rPr>
          <w:rFonts w:asciiTheme="majorHAnsi" w:hAnsiTheme="majorHAnsi" w:cstheme="minorHAnsi"/>
          <w:lang w:val="en-US"/>
        </w:rPr>
        <w:t xml:space="preserve"> to </w:t>
      </w:r>
      <w:r w:rsidR="00EB7441">
        <w:rPr>
          <w:rFonts w:asciiTheme="majorHAnsi" w:hAnsiTheme="majorHAnsi" w:cstheme="minorHAnsi"/>
          <w:lang w:val="en-US"/>
        </w:rPr>
        <w:t>delete</w:t>
      </w:r>
      <w:r w:rsidRPr="008A27CF">
        <w:rPr>
          <w:rFonts w:asciiTheme="majorHAnsi" w:hAnsiTheme="majorHAnsi" w:cstheme="minorHAnsi"/>
          <w:lang w:val="en-US"/>
        </w:rPr>
        <w:t xml:space="preserve"> them on the </w:t>
      </w:r>
      <w:r w:rsidR="001E21B1">
        <w:rPr>
          <w:rFonts w:asciiTheme="majorHAnsi" w:hAnsiTheme="majorHAnsi" w:cstheme="minorHAnsi"/>
          <w:lang w:val="en-US"/>
        </w:rPr>
        <w:t>Controller</w:t>
      </w:r>
      <w:r w:rsidRPr="008A27CF">
        <w:rPr>
          <w:rFonts w:asciiTheme="majorHAnsi" w:hAnsiTheme="majorHAnsi" w:cstheme="minorHAnsi"/>
          <w:lang w:val="en-US"/>
        </w:rPr>
        <w:t xml:space="preserve">'s behalf, unless an obligation to store </w:t>
      </w:r>
      <w:r w:rsidR="009D7D0F">
        <w:rPr>
          <w:rFonts w:asciiTheme="majorHAnsi" w:hAnsiTheme="majorHAnsi" w:cstheme="minorHAnsi"/>
          <w:lang w:val="en-US"/>
        </w:rPr>
        <w:t xml:space="preserve">the </w:t>
      </w:r>
      <w:r w:rsidRPr="008A27CF">
        <w:rPr>
          <w:rFonts w:asciiTheme="majorHAnsi" w:hAnsiTheme="majorHAnsi" w:cstheme="minorHAnsi"/>
          <w:lang w:val="en-US"/>
        </w:rPr>
        <w:t>personal data exists under Union or Member State law.</w:t>
      </w:r>
      <w:r w:rsidR="007A1FA5">
        <w:rPr>
          <w:rFonts w:asciiTheme="majorHAnsi" w:hAnsiTheme="majorHAnsi" w:cstheme="minorHAnsi"/>
          <w:lang w:val="en-US"/>
        </w:rPr>
        <w:t xml:space="preserve"> </w:t>
      </w:r>
      <w:r w:rsidR="007A1FA5" w:rsidRPr="007A1FA5">
        <w:rPr>
          <w:rFonts w:asciiTheme="majorHAnsi" w:hAnsiTheme="majorHAnsi" w:cstheme="minorHAnsi"/>
          <w:lang w:val="en-US"/>
        </w:rPr>
        <w:t xml:space="preserve">The return of the copies </w:t>
      </w:r>
      <w:r w:rsidR="00B00E6D">
        <w:rPr>
          <w:rFonts w:asciiTheme="majorHAnsi" w:hAnsiTheme="majorHAnsi" w:cstheme="minorHAnsi"/>
          <w:lang w:val="en-US"/>
        </w:rPr>
        <w:t xml:space="preserve">resp. </w:t>
      </w:r>
      <w:r w:rsidR="007A1FA5" w:rsidRPr="007A1FA5">
        <w:rPr>
          <w:rFonts w:asciiTheme="majorHAnsi" w:hAnsiTheme="majorHAnsi" w:cstheme="minorHAnsi"/>
          <w:lang w:val="en-US"/>
        </w:rPr>
        <w:t>the completion of the deletion process must be confirmed in writing.</w:t>
      </w:r>
    </w:p>
    <w:p w:rsidR="00CC69F4" w:rsidRDefault="009D7D0F" w:rsidP="00E663B3">
      <w:pPr>
        <w:pStyle w:val="Listenabsatz"/>
        <w:keepNext/>
        <w:keepLines/>
        <w:spacing w:after="200" w:line="276" w:lineRule="auto"/>
        <w:ind w:left="567" w:hanging="567"/>
        <w:contextualSpacing w:val="0"/>
        <w:jc w:val="both"/>
        <w:rPr>
          <w:rFonts w:asciiTheme="majorHAnsi" w:hAnsiTheme="majorHAnsi" w:cstheme="minorHAnsi"/>
          <w:lang w:val="en-US"/>
        </w:rPr>
      </w:pPr>
      <w:r>
        <w:rPr>
          <w:rFonts w:asciiTheme="majorHAnsi" w:hAnsiTheme="majorHAnsi" w:cstheme="minorHAnsi"/>
          <w:lang w:val="en-US"/>
        </w:rPr>
        <w:lastRenderedPageBreak/>
        <w:t>(2)</w:t>
      </w:r>
      <w:r>
        <w:rPr>
          <w:rFonts w:asciiTheme="majorHAnsi" w:hAnsiTheme="majorHAnsi" w:cstheme="minorHAnsi"/>
          <w:lang w:val="en-US"/>
        </w:rPr>
        <w:tab/>
      </w:r>
      <w:r w:rsidR="00CC69F4" w:rsidRPr="009B4FE0">
        <w:rPr>
          <w:rFonts w:asciiTheme="majorHAnsi" w:hAnsiTheme="majorHAnsi" w:cstheme="minorHAnsi"/>
          <w:lang w:val="en-US"/>
        </w:rPr>
        <w:t xml:space="preserve">If the </w:t>
      </w:r>
      <w:r w:rsidR="007D22DC">
        <w:rPr>
          <w:rFonts w:asciiTheme="majorHAnsi" w:hAnsiTheme="majorHAnsi" w:cstheme="minorHAnsi"/>
          <w:lang w:val="en-US"/>
        </w:rPr>
        <w:t>Processor</w:t>
      </w:r>
      <w:r w:rsidR="00CC69F4" w:rsidRPr="009B4FE0">
        <w:rPr>
          <w:rFonts w:asciiTheme="majorHAnsi" w:hAnsiTheme="majorHAnsi" w:cstheme="minorHAnsi"/>
          <w:lang w:val="en-US"/>
        </w:rPr>
        <w:t xml:space="preserve"> processes the data in a special technical format, he </w:t>
      </w:r>
      <w:r w:rsidR="00EB7441">
        <w:rPr>
          <w:rFonts w:asciiTheme="majorHAnsi" w:hAnsiTheme="majorHAnsi" w:cstheme="minorHAnsi"/>
          <w:lang w:val="en-US"/>
        </w:rPr>
        <w:t>shall</w:t>
      </w:r>
      <w:r w:rsidR="00CC69F4" w:rsidRPr="009B4FE0">
        <w:rPr>
          <w:rFonts w:asciiTheme="majorHAnsi" w:hAnsiTheme="majorHAnsi" w:cstheme="minorHAnsi"/>
          <w:lang w:val="en-US"/>
        </w:rPr>
        <w:t xml:space="preserve"> return the data after the termination of this agreement either in this format or, at the request of the </w:t>
      </w:r>
      <w:r w:rsidR="001E21B1">
        <w:rPr>
          <w:rFonts w:asciiTheme="majorHAnsi" w:hAnsiTheme="majorHAnsi" w:cstheme="minorHAnsi"/>
          <w:lang w:val="en-US"/>
        </w:rPr>
        <w:t>Controller</w:t>
      </w:r>
      <w:r w:rsidR="00CC69F4" w:rsidRPr="009B4FE0">
        <w:rPr>
          <w:rFonts w:asciiTheme="majorHAnsi" w:hAnsiTheme="majorHAnsi" w:cstheme="minorHAnsi"/>
          <w:lang w:val="en-US"/>
        </w:rPr>
        <w:t xml:space="preserve">, in the format in which he received the data from the </w:t>
      </w:r>
      <w:r w:rsidR="001E21B1">
        <w:rPr>
          <w:rFonts w:asciiTheme="majorHAnsi" w:hAnsiTheme="majorHAnsi" w:cstheme="minorHAnsi"/>
          <w:lang w:val="en-US"/>
        </w:rPr>
        <w:t>Controller</w:t>
      </w:r>
      <w:r w:rsidR="00CC69F4" w:rsidRPr="009B4FE0">
        <w:rPr>
          <w:rFonts w:asciiTheme="majorHAnsi" w:hAnsiTheme="majorHAnsi" w:cstheme="minorHAnsi"/>
          <w:lang w:val="en-US"/>
        </w:rPr>
        <w:t xml:space="preserve"> or in another, common format. </w:t>
      </w:r>
    </w:p>
    <w:p w:rsidR="00E663B3" w:rsidRDefault="00E663B3" w:rsidP="00E663B3">
      <w:pPr>
        <w:pStyle w:val="Listenabsatz"/>
        <w:keepNext/>
        <w:keepLines/>
        <w:spacing w:after="200" w:line="276" w:lineRule="auto"/>
        <w:ind w:left="567" w:hanging="567"/>
        <w:contextualSpacing w:val="0"/>
        <w:jc w:val="both"/>
        <w:rPr>
          <w:b/>
          <w:lang w:val="en-US"/>
        </w:rPr>
      </w:pPr>
    </w:p>
    <w:p w:rsidR="00E663B3" w:rsidRPr="00820552" w:rsidRDefault="00E663B3" w:rsidP="00E663B3">
      <w:pPr>
        <w:pStyle w:val="Listenabsatz"/>
        <w:keepNext/>
        <w:keepLines/>
        <w:spacing w:after="200" w:line="276" w:lineRule="auto"/>
        <w:ind w:left="567" w:hanging="567"/>
        <w:contextualSpacing w:val="0"/>
        <w:jc w:val="both"/>
        <w:rPr>
          <w:b/>
          <w:color w:val="0070C0"/>
          <w:lang w:val="en-US"/>
        </w:rPr>
      </w:pPr>
      <w:r w:rsidRPr="00820552">
        <w:rPr>
          <w:b/>
          <w:color w:val="0070C0"/>
          <w:lang w:val="en-US"/>
        </w:rPr>
        <w:t>VII.</w:t>
      </w:r>
      <w:r w:rsidRPr="00820552">
        <w:rPr>
          <w:b/>
          <w:color w:val="0070C0"/>
          <w:lang w:val="en-US"/>
        </w:rPr>
        <w:tab/>
        <w:t xml:space="preserve">Rights and Obligations of the </w:t>
      </w:r>
      <w:r w:rsidR="001E21B1">
        <w:rPr>
          <w:b/>
          <w:color w:val="0070C0"/>
          <w:lang w:val="en-US"/>
        </w:rPr>
        <w:t>Controller</w:t>
      </w:r>
    </w:p>
    <w:p w:rsidR="00CC69F4" w:rsidRPr="008A27CF" w:rsidRDefault="00CC69F4" w:rsidP="00CC69F4">
      <w:pPr>
        <w:keepNext/>
        <w:keepLines/>
        <w:spacing w:after="120" w:line="276" w:lineRule="auto"/>
        <w:ind w:left="567" w:hanging="567"/>
        <w:jc w:val="both"/>
        <w:rPr>
          <w:rFonts w:asciiTheme="majorHAnsi" w:hAnsiTheme="majorHAnsi"/>
          <w:b/>
          <w:lang w:val="en-US"/>
        </w:rPr>
      </w:pPr>
      <w:r w:rsidRPr="008A27CF">
        <w:rPr>
          <w:rFonts w:asciiTheme="majorHAnsi" w:hAnsiTheme="majorHAnsi"/>
          <w:b/>
          <w:lang w:val="en-US"/>
        </w:rPr>
        <w:t xml:space="preserve">The </w:t>
      </w:r>
      <w:r w:rsidR="001E21B1">
        <w:rPr>
          <w:rFonts w:asciiTheme="majorHAnsi" w:hAnsiTheme="majorHAnsi"/>
          <w:b/>
          <w:lang w:val="en-US"/>
        </w:rPr>
        <w:t>Controller</w:t>
      </w:r>
      <w:r w:rsidRPr="008A27CF">
        <w:rPr>
          <w:rFonts w:asciiTheme="majorHAnsi" w:hAnsiTheme="majorHAnsi"/>
          <w:b/>
          <w:lang w:val="en-US"/>
        </w:rPr>
        <w:t xml:space="preserve"> is entitled</w:t>
      </w:r>
    </w:p>
    <w:p w:rsidR="00CC69F4" w:rsidRPr="00E663B3" w:rsidRDefault="00CC69F4" w:rsidP="00CC69F4">
      <w:pPr>
        <w:keepNext/>
        <w:keepLines/>
        <w:spacing w:after="120" w:line="276" w:lineRule="auto"/>
        <w:ind w:left="567" w:hanging="567"/>
        <w:jc w:val="both"/>
        <w:rPr>
          <w:rFonts w:asciiTheme="majorHAnsi" w:hAnsiTheme="majorHAnsi"/>
          <w:lang w:val="en-US"/>
        </w:rPr>
      </w:pPr>
      <w:r>
        <w:rPr>
          <w:rFonts w:asciiTheme="majorHAnsi" w:hAnsiTheme="majorHAnsi"/>
          <w:lang w:val="en-US"/>
        </w:rPr>
        <w:t>(1)</w:t>
      </w:r>
      <w:r>
        <w:rPr>
          <w:rFonts w:asciiTheme="majorHAnsi" w:hAnsiTheme="majorHAnsi"/>
          <w:lang w:val="en-US"/>
        </w:rPr>
        <w:tab/>
      </w:r>
      <w:r w:rsidRPr="009B4FE0">
        <w:rPr>
          <w:rFonts w:asciiTheme="majorHAnsi" w:hAnsiTheme="majorHAnsi"/>
          <w:lang w:val="en-US"/>
        </w:rPr>
        <w:t xml:space="preserve">to check compliance with the technical and organizational measures taken by the </w:t>
      </w:r>
      <w:r w:rsidR="007D22DC">
        <w:rPr>
          <w:rFonts w:asciiTheme="majorHAnsi" w:hAnsiTheme="majorHAnsi"/>
          <w:lang w:val="en-US"/>
        </w:rPr>
        <w:t>Processor</w:t>
      </w:r>
      <w:r w:rsidRPr="009B4FE0">
        <w:rPr>
          <w:rFonts w:asciiTheme="majorHAnsi" w:hAnsiTheme="majorHAnsi"/>
          <w:lang w:val="en-US"/>
        </w:rPr>
        <w:t xml:space="preserve"> and with the obligations laid down in this </w:t>
      </w:r>
      <w:r w:rsidR="00EB7441">
        <w:rPr>
          <w:rFonts w:asciiTheme="majorHAnsi" w:hAnsiTheme="majorHAnsi"/>
          <w:lang w:val="en-US"/>
        </w:rPr>
        <w:t>agreement</w:t>
      </w:r>
      <w:r w:rsidRPr="009B4FE0">
        <w:rPr>
          <w:rFonts w:asciiTheme="majorHAnsi" w:hAnsiTheme="majorHAnsi"/>
          <w:lang w:val="en-US"/>
        </w:rPr>
        <w:t xml:space="preserve">, either himself or through third parties on site to an appropriate extent. The persons entrusted with the inspection shall be granted access and insight by the </w:t>
      </w:r>
      <w:r w:rsidR="007D22DC">
        <w:rPr>
          <w:rFonts w:asciiTheme="majorHAnsi" w:hAnsiTheme="majorHAnsi"/>
          <w:lang w:val="en-US"/>
        </w:rPr>
        <w:t>Processor</w:t>
      </w:r>
      <w:r w:rsidRPr="009B4FE0">
        <w:rPr>
          <w:rFonts w:asciiTheme="majorHAnsi" w:hAnsiTheme="majorHAnsi"/>
          <w:lang w:val="en-US"/>
        </w:rPr>
        <w:t xml:space="preserve"> as far as necessary. </w:t>
      </w:r>
      <w:r w:rsidRPr="00E663B3">
        <w:rPr>
          <w:rFonts w:asciiTheme="majorHAnsi" w:hAnsiTheme="majorHAnsi"/>
          <w:lang w:val="en-US"/>
        </w:rPr>
        <w:t xml:space="preserve">The </w:t>
      </w:r>
      <w:r w:rsidR="007D22DC">
        <w:rPr>
          <w:rFonts w:asciiTheme="majorHAnsi" w:hAnsiTheme="majorHAnsi"/>
          <w:lang w:val="en-US"/>
        </w:rPr>
        <w:t>Processor</w:t>
      </w:r>
      <w:r w:rsidRPr="00E663B3">
        <w:rPr>
          <w:rFonts w:asciiTheme="majorHAnsi" w:hAnsiTheme="majorHAnsi"/>
          <w:lang w:val="en-US"/>
        </w:rPr>
        <w:t xml:space="preserve"> shall provide the necessary information. </w:t>
      </w:r>
    </w:p>
    <w:p w:rsidR="00CC69F4" w:rsidRPr="00E663B3" w:rsidRDefault="00CC69F4" w:rsidP="00CC69F4">
      <w:pPr>
        <w:spacing w:line="276" w:lineRule="auto"/>
        <w:ind w:left="567" w:hanging="567"/>
        <w:jc w:val="both"/>
        <w:rPr>
          <w:rFonts w:asciiTheme="majorHAnsi" w:hAnsiTheme="majorHAnsi"/>
          <w:lang w:val="en-US"/>
        </w:rPr>
      </w:pPr>
    </w:p>
    <w:p w:rsidR="00CC69F4" w:rsidRPr="008A27CF" w:rsidRDefault="00E663B3" w:rsidP="00E663B3">
      <w:pPr>
        <w:spacing w:line="276" w:lineRule="auto"/>
        <w:ind w:left="709" w:hanging="709"/>
        <w:jc w:val="both"/>
        <w:rPr>
          <w:rFonts w:asciiTheme="majorHAnsi" w:hAnsiTheme="majorHAnsi"/>
          <w:lang w:val="en-US"/>
        </w:rPr>
      </w:pPr>
      <w:r>
        <w:rPr>
          <w:rFonts w:asciiTheme="majorHAnsi" w:hAnsiTheme="majorHAnsi"/>
          <w:lang w:val="en-US"/>
        </w:rPr>
        <w:t>(2)</w:t>
      </w:r>
      <w:r>
        <w:rPr>
          <w:rFonts w:asciiTheme="majorHAnsi" w:hAnsiTheme="majorHAnsi"/>
          <w:lang w:val="en-US"/>
        </w:rPr>
        <w:tab/>
      </w:r>
      <w:r w:rsidR="00CC69F4" w:rsidRPr="00716889">
        <w:rPr>
          <w:rFonts w:asciiTheme="majorHAnsi" w:hAnsiTheme="majorHAnsi"/>
          <w:lang w:val="en-US"/>
        </w:rPr>
        <w:t xml:space="preserve">Inspections at the </w:t>
      </w:r>
      <w:r w:rsidR="007D22DC">
        <w:rPr>
          <w:rFonts w:asciiTheme="majorHAnsi" w:hAnsiTheme="majorHAnsi"/>
          <w:lang w:val="en-US"/>
        </w:rPr>
        <w:t>Processor</w:t>
      </w:r>
      <w:r w:rsidR="00CC69F4" w:rsidRPr="00716889">
        <w:rPr>
          <w:rFonts w:asciiTheme="majorHAnsi" w:hAnsiTheme="majorHAnsi"/>
          <w:lang w:val="en-US"/>
        </w:rPr>
        <w:t xml:space="preserve">'s premises shall be carried out without any avoidable disruption of his business operations and, except for urgent reasons, after reasonable notice and during the business hours of the </w:t>
      </w:r>
      <w:r w:rsidR="007D22DC">
        <w:rPr>
          <w:rFonts w:asciiTheme="majorHAnsi" w:hAnsiTheme="majorHAnsi"/>
          <w:lang w:val="en-US"/>
        </w:rPr>
        <w:t>Processor</w:t>
      </w:r>
      <w:r w:rsidR="00CC69F4" w:rsidRPr="00716889">
        <w:rPr>
          <w:rFonts w:asciiTheme="majorHAnsi" w:hAnsiTheme="majorHAnsi"/>
          <w:lang w:val="en-US"/>
        </w:rPr>
        <w:t xml:space="preserve">. </w:t>
      </w:r>
    </w:p>
    <w:p w:rsidR="00CC69F4" w:rsidRPr="008A27CF" w:rsidRDefault="00CC69F4" w:rsidP="00CC69F4">
      <w:pPr>
        <w:spacing w:line="276" w:lineRule="auto"/>
        <w:ind w:firstLine="142"/>
        <w:jc w:val="both"/>
        <w:rPr>
          <w:rFonts w:asciiTheme="majorHAnsi" w:hAnsiTheme="majorHAnsi"/>
          <w:b/>
          <w:lang w:val="en-US"/>
        </w:rPr>
      </w:pPr>
    </w:p>
    <w:p w:rsidR="00CC69F4" w:rsidRDefault="00CC69F4" w:rsidP="00CC69F4">
      <w:pPr>
        <w:spacing w:line="276" w:lineRule="auto"/>
        <w:jc w:val="both"/>
        <w:rPr>
          <w:rFonts w:asciiTheme="majorHAnsi" w:hAnsiTheme="majorHAnsi"/>
          <w:b/>
        </w:rPr>
      </w:pPr>
      <w:r>
        <w:rPr>
          <w:rFonts w:asciiTheme="majorHAnsi" w:hAnsiTheme="majorHAnsi"/>
          <w:b/>
        </w:rPr>
        <w:t>The</w:t>
      </w:r>
      <w:r w:rsidRPr="00716889">
        <w:rPr>
          <w:rFonts w:asciiTheme="majorHAnsi" w:hAnsiTheme="majorHAnsi"/>
          <w:b/>
        </w:rPr>
        <w:t xml:space="preserve"> </w:t>
      </w:r>
      <w:r w:rsidR="001E21B1">
        <w:rPr>
          <w:rFonts w:asciiTheme="majorHAnsi" w:hAnsiTheme="majorHAnsi"/>
          <w:b/>
        </w:rPr>
        <w:t>Controller</w:t>
      </w:r>
      <w:r>
        <w:rPr>
          <w:rFonts w:asciiTheme="majorHAnsi" w:hAnsiTheme="majorHAnsi"/>
          <w:b/>
        </w:rPr>
        <w:t xml:space="preserve"> </w:t>
      </w:r>
      <w:proofErr w:type="spellStart"/>
      <w:r>
        <w:rPr>
          <w:rFonts w:asciiTheme="majorHAnsi" w:hAnsiTheme="majorHAnsi"/>
          <w:b/>
        </w:rPr>
        <w:t>is</w:t>
      </w:r>
      <w:proofErr w:type="spellEnd"/>
      <w:r>
        <w:rPr>
          <w:rFonts w:asciiTheme="majorHAnsi" w:hAnsiTheme="majorHAnsi"/>
          <w:b/>
        </w:rPr>
        <w:t xml:space="preserve"> </w:t>
      </w:r>
      <w:proofErr w:type="spellStart"/>
      <w:r>
        <w:rPr>
          <w:rFonts w:asciiTheme="majorHAnsi" w:hAnsiTheme="majorHAnsi"/>
          <w:b/>
        </w:rPr>
        <w:t>obliged</w:t>
      </w:r>
      <w:proofErr w:type="spellEnd"/>
    </w:p>
    <w:p w:rsidR="00E663B3" w:rsidRPr="00716889" w:rsidRDefault="00E663B3" w:rsidP="00E663B3">
      <w:pPr>
        <w:jc w:val="both"/>
        <w:rPr>
          <w:rFonts w:asciiTheme="majorHAnsi" w:hAnsiTheme="majorHAnsi"/>
          <w:lang w:val="de-DE"/>
        </w:rPr>
      </w:pPr>
    </w:p>
    <w:p w:rsidR="00CC69F4" w:rsidRDefault="00CC69F4" w:rsidP="00CC69F4">
      <w:pPr>
        <w:pStyle w:val="Listenabsatz"/>
        <w:numPr>
          <w:ilvl w:val="0"/>
          <w:numId w:val="15"/>
        </w:numPr>
        <w:spacing w:after="120" w:line="276" w:lineRule="auto"/>
        <w:ind w:left="567" w:hanging="567"/>
        <w:contextualSpacing w:val="0"/>
        <w:jc w:val="both"/>
        <w:rPr>
          <w:rFonts w:asciiTheme="majorHAnsi" w:hAnsiTheme="majorHAnsi"/>
        </w:rPr>
      </w:pPr>
      <w:r w:rsidRPr="00716889">
        <w:rPr>
          <w:rFonts w:asciiTheme="majorHAnsi" w:hAnsiTheme="majorHAnsi"/>
          <w:lang w:val="en-US"/>
        </w:rPr>
        <w:t xml:space="preserve">to ensure that the processing is lawful in accordance with Art. 6 para. </w:t>
      </w:r>
      <w:r w:rsidRPr="00716889">
        <w:rPr>
          <w:rFonts w:asciiTheme="majorHAnsi" w:hAnsiTheme="majorHAnsi"/>
        </w:rPr>
        <w:t xml:space="preserve">1 </w:t>
      </w:r>
      <w:r w:rsidR="002064CE">
        <w:rPr>
          <w:rFonts w:asciiTheme="majorHAnsi" w:hAnsiTheme="majorHAnsi"/>
        </w:rPr>
        <w:t xml:space="preserve">resp. Art. 9 </w:t>
      </w:r>
      <w:proofErr w:type="spellStart"/>
      <w:r w:rsidR="002064CE">
        <w:rPr>
          <w:rFonts w:asciiTheme="majorHAnsi" w:hAnsiTheme="majorHAnsi"/>
        </w:rPr>
        <w:t>para</w:t>
      </w:r>
      <w:proofErr w:type="spellEnd"/>
      <w:r w:rsidR="002064CE">
        <w:rPr>
          <w:rFonts w:asciiTheme="majorHAnsi" w:hAnsiTheme="majorHAnsi"/>
        </w:rPr>
        <w:t xml:space="preserve">. 2 </w:t>
      </w:r>
      <w:r>
        <w:rPr>
          <w:rFonts w:asciiTheme="majorHAnsi" w:hAnsiTheme="majorHAnsi"/>
        </w:rPr>
        <w:t>GDPR</w:t>
      </w:r>
      <w:r w:rsidR="00820552">
        <w:rPr>
          <w:rFonts w:asciiTheme="majorHAnsi" w:hAnsiTheme="majorHAnsi"/>
        </w:rPr>
        <w:t>;</w:t>
      </w:r>
    </w:p>
    <w:p w:rsidR="00CC69F4" w:rsidRPr="00E663B3" w:rsidRDefault="00CC69F4" w:rsidP="00E663B3">
      <w:pPr>
        <w:pStyle w:val="Listenabsatz"/>
        <w:numPr>
          <w:ilvl w:val="0"/>
          <w:numId w:val="15"/>
        </w:numPr>
        <w:spacing w:after="120" w:line="276" w:lineRule="auto"/>
        <w:ind w:left="567" w:hanging="567"/>
        <w:contextualSpacing w:val="0"/>
        <w:jc w:val="both"/>
        <w:rPr>
          <w:rFonts w:asciiTheme="majorHAnsi" w:hAnsiTheme="majorHAnsi"/>
          <w:lang w:val="en-US"/>
        </w:rPr>
      </w:pPr>
      <w:r w:rsidRPr="00716889">
        <w:rPr>
          <w:rFonts w:asciiTheme="majorHAnsi" w:hAnsiTheme="majorHAnsi"/>
          <w:lang w:val="en-US"/>
        </w:rPr>
        <w:t xml:space="preserve">to ensure that the rights of the data subjects </w:t>
      </w:r>
      <w:r w:rsidR="00E663B3">
        <w:rPr>
          <w:rFonts w:asciiTheme="majorHAnsi" w:hAnsiTheme="majorHAnsi"/>
          <w:lang w:val="en-US"/>
        </w:rPr>
        <w:t>according to</w:t>
      </w:r>
      <w:r w:rsidRPr="00716889">
        <w:rPr>
          <w:rFonts w:asciiTheme="majorHAnsi" w:hAnsiTheme="majorHAnsi"/>
          <w:lang w:val="en-US"/>
        </w:rPr>
        <w:t xml:space="preserve"> Articles 12 to 22 </w:t>
      </w:r>
      <w:r w:rsidR="00814567">
        <w:rPr>
          <w:rFonts w:asciiTheme="majorHAnsi" w:hAnsiTheme="majorHAnsi"/>
          <w:lang w:val="en-US"/>
        </w:rPr>
        <w:t>GDPR</w:t>
      </w:r>
      <w:r w:rsidRPr="00716889">
        <w:rPr>
          <w:rFonts w:asciiTheme="majorHAnsi" w:hAnsiTheme="majorHAnsi"/>
          <w:lang w:val="en-US"/>
        </w:rPr>
        <w:t xml:space="preserve"> are respected. However, if only the </w:t>
      </w:r>
      <w:r w:rsidR="007D22DC">
        <w:rPr>
          <w:rFonts w:asciiTheme="majorHAnsi" w:hAnsiTheme="majorHAnsi"/>
          <w:lang w:val="en-US"/>
        </w:rPr>
        <w:t>Processor</w:t>
      </w:r>
      <w:r w:rsidRPr="00716889">
        <w:rPr>
          <w:rFonts w:asciiTheme="majorHAnsi" w:hAnsiTheme="majorHAnsi"/>
          <w:lang w:val="en-US"/>
        </w:rPr>
        <w:t xml:space="preserve"> has the competence to respond to the requests, the </w:t>
      </w:r>
      <w:r w:rsidR="001E21B1">
        <w:rPr>
          <w:rFonts w:asciiTheme="majorHAnsi" w:hAnsiTheme="majorHAnsi"/>
          <w:lang w:val="en-US"/>
        </w:rPr>
        <w:t>Controller</w:t>
      </w:r>
      <w:r w:rsidRPr="00716889">
        <w:rPr>
          <w:rFonts w:asciiTheme="majorHAnsi" w:hAnsiTheme="majorHAnsi"/>
          <w:lang w:val="en-US"/>
        </w:rPr>
        <w:t xml:space="preserve"> will immediately forward the requests to him;</w:t>
      </w:r>
    </w:p>
    <w:p w:rsidR="00CC69F4" w:rsidRDefault="00CC69F4" w:rsidP="00CC69F4">
      <w:pPr>
        <w:pStyle w:val="Listenabsatz"/>
        <w:numPr>
          <w:ilvl w:val="0"/>
          <w:numId w:val="15"/>
        </w:numPr>
        <w:spacing w:after="120" w:line="276" w:lineRule="auto"/>
        <w:ind w:left="567" w:hanging="567"/>
        <w:contextualSpacing w:val="0"/>
        <w:rPr>
          <w:rFonts w:asciiTheme="majorHAnsi" w:hAnsiTheme="majorHAnsi"/>
          <w:lang w:val="en-US"/>
        </w:rPr>
      </w:pPr>
      <w:r w:rsidRPr="00716889">
        <w:rPr>
          <w:rFonts w:asciiTheme="majorHAnsi" w:hAnsiTheme="majorHAnsi"/>
          <w:lang w:val="en-US"/>
        </w:rPr>
        <w:t xml:space="preserve">to </w:t>
      </w:r>
      <w:r w:rsidR="00B75DD7">
        <w:rPr>
          <w:rFonts w:asciiTheme="majorHAnsi" w:hAnsiTheme="majorHAnsi"/>
          <w:lang w:val="en-US"/>
        </w:rPr>
        <w:t>submit</w:t>
      </w:r>
      <w:r w:rsidRPr="00716889">
        <w:rPr>
          <w:rFonts w:asciiTheme="majorHAnsi" w:hAnsiTheme="majorHAnsi"/>
          <w:lang w:val="en-US"/>
        </w:rPr>
        <w:t xml:space="preserve"> instructions to the </w:t>
      </w:r>
      <w:r w:rsidR="007D22DC">
        <w:rPr>
          <w:rFonts w:asciiTheme="majorHAnsi" w:hAnsiTheme="majorHAnsi"/>
          <w:lang w:val="en-US"/>
        </w:rPr>
        <w:t>Processor</w:t>
      </w:r>
      <w:r w:rsidRPr="00716889">
        <w:rPr>
          <w:rFonts w:asciiTheme="majorHAnsi" w:hAnsiTheme="majorHAnsi"/>
          <w:lang w:val="en-US"/>
        </w:rPr>
        <w:t xml:space="preserve"> in writing or in a documented electronic format</w:t>
      </w:r>
      <w:r w:rsidR="007D22DC">
        <w:rPr>
          <w:rFonts w:asciiTheme="majorHAnsi" w:hAnsiTheme="majorHAnsi"/>
          <w:lang w:val="en-US"/>
        </w:rPr>
        <w:t>, as a rule</w:t>
      </w:r>
      <w:r w:rsidRPr="00716889">
        <w:rPr>
          <w:rFonts w:asciiTheme="majorHAnsi" w:hAnsiTheme="majorHAnsi"/>
          <w:lang w:val="en-US"/>
        </w:rPr>
        <w:t xml:space="preserve">. </w:t>
      </w:r>
      <w:r w:rsidRPr="008A27CF">
        <w:rPr>
          <w:rFonts w:asciiTheme="majorHAnsi" w:hAnsiTheme="majorHAnsi"/>
          <w:lang w:val="en-US"/>
        </w:rPr>
        <w:t>Oral instructions shall be confirmed in writing or in a documented electronic format;</w:t>
      </w:r>
    </w:p>
    <w:p w:rsidR="00E663B3" w:rsidRPr="008A27CF" w:rsidRDefault="00E663B3" w:rsidP="00CC69F4">
      <w:pPr>
        <w:pStyle w:val="Listenabsatz"/>
        <w:numPr>
          <w:ilvl w:val="0"/>
          <w:numId w:val="15"/>
        </w:numPr>
        <w:spacing w:after="120" w:line="276" w:lineRule="auto"/>
        <w:ind w:left="567" w:hanging="567"/>
        <w:contextualSpacing w:val="0"/>
        <w:rPr>
          <w:rFonts w:asciiTheme="majorHAnsi" w:hAnsiTheme="majorHAnsi"/>
          <w:lang w:val="en-US"/>
        </w:rPr>
      </w:pPr>
      <w:r w:rsidRPr="00E663B3">
        <w:rPr>
          <w:rFonts w:asciiTheme="majorHAnsi" w:hAnsiTheme="majorHAnsi"/>
          <w:lang w:val="en-US"/>
        </w:rPr>
        <w:t xml:space="preserve">to inform the </w:t>
      </w:r>
      <w:r w:rsidR="007D22DC">
        <w:rPr>
          <w:rFonts w:asciiTheme="majorHAnsi" w:hAnsiTheme="majorHAnsi"/>
          <w:lang w:val="en-US"/>
        </w:rPr>
        <w:t>Processor</w:t>
      </w:r>
      <w:r w:rsidRPr="00E663B3">
        <w:rPr>
          <w:rFonts w:asciiTheme="majorHAnsi" w:hAnsiTheme="majorHAnsi"/>
          <w:lang w:val="en-US"/>
        </w:rPr>
        <w:t xml:space="preserve"> immediately of any errors or irregularities in the examination of the order results;</w:t>
      </w:r>
    </w:p>
    <w:p w:rsidR="00CC69F4" w:rsidRPr="008A27CF" w:rsidRDefault="00CC69F4" w:rsidP="00CC69F4">
      <w:pPr>
        <w:pStyle w:val="Listenabsatz"/>
        <w:numPr>
          <w:ilvl w:val="0"/>
          <w:numId w:val="15"/>
        </w:numPr>
        <w:spacing w:after="120" w:line="276" w:lineRule="auto"/>
        <w:ind w:left="567" w:hanging="567"/>
        <w:contextualSpacing w:val="0"/>
        <w:jc w:val="both"/>
        <w:rPr>
          <w:rFonts w:asciiTheme="majorHAnsi" w:hAnsiTheme="majorHAnsi"/>
          <w:lang w:val="en-US"/>
        </w:rPr>
      </w:pPr>
      <w:r w:rsidRPr="00801802">
        <w:rPr>
          <w:rFonts w:asciiTheme="majorHAnsi" w:hAnsiTheme="majorHAnsi"/>
          <w:lang w:val="en-US"/>
        </w:rPr>
        <w:t xml:space="preserve">to treat all information of business secrets and data security measures of the </w:t>
      </w:r>
      <w:r w:rsidR="007D22DC">
        <w:rPr>
          <w:rFonts w:asciiTheme="majorHAnsi" w:hAnsiTheme="majorHAnsi"/>
          <w:lang w:val="en-US"/>
        </w:rPr>
        <w:t>Processor</w:t>
      </w:r>
      <w:r w:rsidRPr="00801802">
        <w:rPr>
          <w:rFonts w:asciiTheme="majorHAnsi" w:hAnsiTheme="majorHAnsi"/>
          <w:lang w:val="en-US"/>
        </w:rPr>
        <w:t xml:space="preserve"> obtained within the scope of the contractual relationship </w:t>
      </w:r>
      <w:r w:rsidR="003C53EA">
        <w:rPr>
          <w:rFonts w:asciiTheme="majorHAnsi" w:hAnsiTheme="majorHAnsi"/>
          <w:lang w:val="en-US"/>
        </w:rPr>
        <w:t>as confidential</w:t>
      </w:r>
      <w:r w:rsidRPr="00801802">
        <w:rPr>
          <w:rFonts w:asciiTheme="majorHAnsi" w:hAnsiTheme="majorHAnsi"/>
          <w:lang w:val="en-US"/>
        </w:rPr>
        <w:t xml:space="preserve">. </w:t>
      </w:r>
      <w:r w:rsidRPr="008A27CF">
        <w:rPr>
          <w:rFonts w:asciiTheme="majorHAnsi" w:hAnsiTheme="majorHAnsi"/>
          <w:lang w:val="en-US"/>
        </w:rPr>
        <w:t xml:space="preserve">This obligation shall remain in force after the termination of this </w:t>
      </w:r>
      <w:r w:rsidR="00B75DD7">
        <w:rPr>
          <w:rFonts w:asciiTheme="majorHAnsi" w:hAnsiTheme="majorHAnsi"/>
          <w:lang w:val="en-US"/>
        </w:rPr>
        <w:t>agreement</w:t>
      </w:r>
      <w:r w:rsidRPr="008A27CF">
        <w:rPr>
          <w:rFonts w:asciiTheme="majorHAnsi" w:hAnsiTheme="majorHAnsi"/>
          <w:lang w:val="en-US"/>
        </w:rPr>
        <w:t>.</w:t>
      </w:r>
    </w:p>
    <w:p w:rsidR="00CC69F4" w:rsidRPr="008A27CF" w:rsidRDefault="00CC69F4" w:rsidP="00CC69F4">
      <w:pPr>
        <w:spacing w:line="276" w:lineRule="auto"/>
        <w:jc w:val="both"/>
        <w:rPr>
          <w:lang w:val="en-US"/>
        </w:rPr>
      </w:pPr>
    </w:p>
    <w:p w:rsidR="00CC69F4" w:rsidRPr="008A27CF" w:rsidRDefault="00CC69F4" w:rsidP="00CC69F4">
      <w:pPr>
        <w:pStyle w:val="Listenabsatz"/>
        <w:spacing w:line="276" w:lineRule="auto"/>
        <w:jc w:val="both"/>
        <w:rPr>
          <w:lang w:val="en-US"/>
        </w:rPr>
      </w:pPr>
    </w:p>
    <w:p w:rsidR="00CC69F4" w:rsidRPr="00FD1421" w:rsidRDefault="00925D76" w:rsidP="00925D76">
      <w:pPr>
        <w:pStyle w:val="berschrift2"/>
        <w:spacing w:after="120"/>
        <w:rPr>
          <w:lang w:val="en-US"/>
        </w:rPr>
      </w:pPr>
      <w:r w:rsidRPr="00FD1421">
        <w:rPr>
          <w:lang w:val="en-US"/>
        </w:rPr>
        <w:lastRenderedPageBreak/>
        <w:t>VIII.</w:t>
      </w:r>
      <w:r w:rsidRPr="00FD1421">
        <w:rPr>
          <w:lang w:val="en-US"/>
        </w:rPr>
        <w:tab/>
      </w:r>
      <w:r w:rsidR="00CC69F4" w:rsidRPr="00FD1421">
        <w:rPr>
          <w:lang w:val="en-US"/>
        </w:rPr>
        <w:t>Liability</w:t>
      </w:r>
    </w:p>
    <w:p w:rsidR="00CC69F4" w:rsidRPr="00AC68E0" w:rsidRDefault="00CC69F4" w:rsidP="00CC69F4">
      <w:pPr>
        <w:pStyle w:val="StandardWeb"/>
        <w:keepNext/>
        <w:keepLines/>
        <w:rPr>
          <w:rFonts w:asciiTheme="majorHAnsi" w:hAnsiTheme="majorHAnsi" w:cstheme="minorBidi"/>
          <w:sz w:val="24"/>
          <w:szCs w:val="24"/>
          <w:lang w:val="en-US"/>
        </w:rPr>
      </w:pPr>
      <w:r w:rsidRPr="00801802">
        <w:rPr>
          <w:rFonts w:asciiTheme="majorHAnsi" w:hAnsiTheme="majorHAnsi" w:cstheme="minorBidi"/>
          <w:sz w:val="24"/>
          <w:szCs w:val="24"/>
          <w:lang w:val="en-US"/>
        </w:rPr>
        <w:t>Reference is made to Art. 82</w:t>
      </w:r>
      <w:r>
        <w:rPr>
          <w:rFonts w:asciiTheme="majorHAnsi" w:hAnsiTheme="majorHAnsi" w:cstheme="minorBidi"/>
          <w:sz w:val="24"/>
          <w:szCs w:val="24"/>
          <w:lang w:val="en-US"/>
        </w:rPr>
        <w:t xml:space="preserve"> GDPR</w:t>
      </w:r>
      <w:r w:rsidRPr="00801802">
        <w:rPr>
          <w:rFonts w:asciiTheme="majorHAnsi" w:hAnsiTheme="majorHAnsi" w:cstheme="minorBidi"/>
          <w:sz w:val="24"/>
          <w:szCs w:val="24"/>
          <w:lang w:val="en-US"/>
        </w:rPr>
        <w:t>.</w:t>
      </w:r>
    </w:p>
    <w:p w:rsidR="00CC69F4" w:rsidRPr="00AC68E0" w:rsidRDefault="00E663B3" w:rsidP="00CC69F4">
      <w:pPr>
        <w:keepNext/>
        <w:keepLines/>
        <w:rPr>
          <w:rFonts w:asciiTheme="majorHAnsi" w:hAnsiTheme="majorHAnsi"/>
          <w:lang w:val="en-US"/>
        </w:rPr>
      </w:pPr>
      <w:r w:rsidRPr="00AC68E0">
        <w:rPr>
          <w:rFonts w:asciiTheme="majorHAnsi" w:hAnsiTheme="majorHAnsi"/>
          <w:highlight w:val="yellow"/>
          <w:lang w:val="en-US"/>
        </w:rPr>
        <w:t>Option:</w:t>
      </w:r>
      <w:r w:rsidR="00F4666E" w:rsidRPr="00AC68E0">
        <w:rPr>
          <w:rFonts w:asciiTheme="majorHAnsi" w:hAnsiTheme="majorHAnsi"/>
          <w:highlight w:val="yellow"/>
          <w:lang w:val="en-US"/>
        </w:rPr>
        <w:t xml:space="preserve"> </w:t>
      </w:r>
      <w:r w:rsidR="00F4666E" w:rsidRPr="00AC68E0">
        <w:rPr>
          <w:rFonts w:asciiTheme="majorHAnsi" w:hAnsiTheme="majorHAnsi"/>
          <w:lang w:val="en-US"/>
        </w:rPr>
        <w:t>Own agreement between the parties</w:t>
      </w:r>
      <w:r w:rsidR="00CC69F4" w:rsidRPr="00AC68E0">
        <w:rPr>
          <w:rFonts w:asciiTheme="majorHAnsi" w:hAnsiTheme="majorHAnsi"/>
          <w:lang w:val="en-US"/>
        </w:rPr>
        <w:t xml:space="preserve"> </w:t>
      </w:r>
    </w:p>
    <w:p w:rsidR="00CC69F4" w:rsidRPr="00AC68E0" w:rsidRDefault="00CC69F4" w:rsidP="00CC69F4">
      <w:pPr>
        <w:keepNext/>
        <w:keepLines/>
        <w:rPr>
          <w:rFonts w:asciiTheme="majorHAnsi" w:hAnsiTheme="majorHAnsi"/>
          <w:lang w:val="en-US"/>
        </w:rPr>
      </w:pPr>
    </w:p>
    <w:p w:rsidR="00CC69F4" w:rsidRPr="00AC68E0" w:rsidRDefault="00CC69F4" w:rsidP="00CC69F4">
      <w:pPr>
        <w:keepNext/>
        <w:keepLines/>
        <w:rPr>
          <w:rFonts w:asciiTheme="majorHAnsi" w:hAnsiTheme="majorHAnsi"/>
          <w:lang w:val="en-US"/>
        </w:rPr>
      </w:pPr>
    </w:p>
    <w:p w:rsidR="00CC69F4" w:rsidRPr="00FD1421" w:rsidRDefault="00925D76" w:rsidP="00925D76">
      <w:pPr>
        <w:pStyle w:val="berschrift2"/>
        <w:spacing w:after="120"/>
        <w:rPr>
          <w:lang w:val="en-US"/>
        </w:rPr>
      </w:pPr>
      <w:r w:rsidRPr="00FD1421">
        <w:rPr>
          <w:rFonts w:cstheme="minorBidi"/>
          <w:sz w:val="24"/>
          <w:szCs w:val="24"/>
          <w:highlight w:val="yellow"/>
          <w:lang w:val="en-US"/>
        </w:rPr>
        <w:t>IX.</w:t>
      </w:r>
      <w:r w:rsidRPr="00FD1421">
        <w:rPr>
          <w:rFonts w:cstheme="minorBidi"/>
          <w:sz w:val="24"/>
          <w:szCs w:val="24"/>
          <w:highlight w:val="yellow"/>
          <w:lang w:val="en-US"/>
        </w:rPr>
        <w:tab/>
      </w:r>
      <w:r w:rsidR="00CC69F4" w:rsidRPr="00FD1421">
        <w:rPr>
          <w:rFonts w:cstheme="minorBidi"/>
          <w:sz w:val="24"/>
          <w:szCs w:val="24"/>
          <w:highlight w:val="yellow"/>
          <w:lang w:val="en-US"/>
        </w:rPr>
        <w:t>Miscellaneous</w:t>
      </w:r>
    </w:p>
    <w:p w:rsidR="00CC69F4" w:rsidRPr="00FD1421" w:rsidRDefault="00CC69F4" w:rsidP="00CC69F4">
      <w:pPr>
        <w:rPr>
          <w:rFonts w:asciiTheme="majorHAnsi" w:hAnsiTheme="majorHAnsi"/>
          <w:lang w:val="en-US"/>
        </w:rPr>
      </w:pPr>
    </w:p>
    <w:p w:rsidR="00CC69F4" w:rsidRPr="00FD1421" w:rsidRDefault="00925D76" w:rsidP="00CC69F4">
      <w:pPr>
        <w:rPr>
          <w:rFonts w:asciiTheme="majorHAnsi" w:hAnsiTheme="majorHAnsi"/>
          <w:lang w:val="en-US"/>
        </w:rPr>
      </w:pPr>
      <w:r w:rsidRPr="00FD1421">
        <w:rPr>
          <w:rFonts w:asciiTheme="majorHAnsi" w:hAnsiTheme="majorHAnsi"/>
          <w:lang w:val="en-US"/>
        </w:rPr>
        <w:t>To be supplemented indiv</w:t>
      </w:r>
      <w:r w:rsidR="00820552" w:rsidRPr="00FD1421">
        <w:rPr>
          <w:rFonts w:asciiTheme="majorHAnsi" w:hAnsiTheme="majorHAnsi"/>
          <w:lang w:val="en-US"/>
        </w:rPr>
        <w:t>i</w:t>
      </w:r>
      <w:r w:rsidRPr="00FD1421">
        <w:rPr>
          <w:rFonts w:asciiTheme="majorHAnsi" w:hAnsiTheme="majorHAnsi"/>
          <w:lang w:val="en-US"/>
        </w:rPr>
        <w:t>dually</w:t>
      </w:r>
    </w:p>
    <w:p w:rsidR="00CC69F4" w:rsidRPr="00FD1421" w:rsidRDefault="00CC69F4" w:rsidP="00CC69F4">
      <w:pPr>
        <w:rPr>
          <w:rFonts w:asciiTheme="majorHAnsi" w:hAnsiTheme="majorHAnsi"/>
          <w:lang w:val="en-US"/>
        </w:rPr>
      </w:pPr>
    </w:p>
    <w:p w:rsidR="00CC69F4" w:rsidRPr="00FD1421" w:rsidRDefault="00CC69F4" w:rsidP="00CC69F4">
      <w:pPr>
        <w:rPr>
          <w:rFonts w:asciiTheme="majorHAnsi" w:hAnsiTheme="majorHAnsi"/>
          <w:lang w:val="en-US"/>
        </w:rPr>
      </w:pPr>
    </w:p>
    <w:p w:rsidR="00CC69F4" w:rsidRPr="00B33CF7" w:rsidRDefault="00CC69F4" w:rsidP="00CC69F4">
      <w:pPr>
        <w:rPr>
          <w:rFonts w:ascii="Calibri" w:hAnsi="Calibri" w:cstheme="minorHAnsi"/>
          <w:b/>
          <w:bCs/>
        </w:rPr>
      </w:pPr>
      <w:proofErr w:type="spellStart"/>
      <w:r>
        <w:rPr>
          <w:rFonts w:ascii="Calibri" w:hAnsi="Calibri" w:cstheme="minorHAnsi"/>
          <w:b/>
          <w:bCs/>
        </w:rPr>
        <w:t>Signatures</w:t>
      </w:r>
      <w:proofErr w:type="spellEnd"/>
      <w:r w:rsidRPr="00B33CF7">
        <w:rPr>
          <w:rFonts w:ascii="Calibri" w:hAnsi="Calibri" w:cstheme="minorHAnsi"/>
          <w:b/>
          <w:bCs/>
        </w:rPr>
        <w:br/>
      </w:r>
    </w:p>
    <w:p w:rsidR="00CC69F4" w:rsidRPr="00B33CF7" w:rsidRDefault="00CC69F4" w:rsidP="00CC69F4">
      <w:pPr>
        <w:tabs>
          <w:tab w:val="left" w:pos="4536"/>
        </w:tabs>
        <w:rPr>
          <w:rFonts w:ascii="Calibri" w:hAnsi="Calibri" w:cstheme="minorHAnsi"/>
        </w:rPr>
      </w:pPr>
      <w:r w:rsidRPr="00B33CF7">
        <w:rPr>
          <w:rFonts w:ascii="Calibri" w:hAnsi="Calibri" w:cstheme="minorHAnsi"/>
        </w:rPr>
        <w:tab/>
      </w:r>
    </w:p>
    <w:p w:rsidR="00CC69F4" w:rsidRPr="00B33CF7" w:rsidRDefault="00CC69F4" w:rsidP="00CC69F4">
      <w:pPr>
        <w:tabs>
          <w:tab w:val="left" w:pos="4536"/>
        </w:tabs>
        <w:rPr>
          <w:rFonts w:ascii="Calibri" w:hAnsi="Calibri" w:cstheme="minorHAnsi"/>
        </w:rPr>
      </w:pPr>
      <w:r w:rsidRPr="00B33CF7">
        <w:rPr>
          <w:rFonts w:ascii="Calibri" w:hAnsi="Calibri" w:cstheme="minorHAnsi"/>
        </w:rPr>
        <w:t>___________________________</w:t>
      </w:r>
      <w:r w:rsidRPr="00B33CF7">
        <w:rPr>
          <w:rFonts w:ascii="Calibri" w:hAnsi="Calibri" w:cstheme="minorHAnsi"/>
        </w:rPr>
        <w:tab/>
        <w:t>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C69F4" w:rsidRPr="00B33CF7" w:rsidTr="00BF1871">
        <w:tc>
          <w:tcPr>
            <w:tcW w:w="4606" w:type="dxa"/>
          </w:tcPr>
          <w:p w:rsidR="00CC69F4" w:rsidRPr="00B33CF7" w:rsidRDefault="00CC69F4" w:rsidP="00BF1871">
            <w:pPr>
              <w:rPr>
                <w:rFonts w:ascii="Calibri" w:hAnsi="Calibri" w:cstheme="minorHAnsi"/>
              </w:rPr>
            </w:pPr>
            <w:r>
              <w:rPr>
                <w:rFonts w:ascii="Calibri" w:hAnsi="Calibri" w:cstheme="minorHAnsi"/>
              </w:rPr>
              <w:t>Place and Date</w:t>
            </w:r>
          </w:p>
        </w:tc>
        <w:tc>
          <w:tcPr>
            <w:tcW w:w="4606" w:type="dxa"/>
          </w:tcPr>
          <w:p w:rsidR="00CC69F4" w:rsidRPr="00B33CF7" w:rsidRDefault="00CC69F4" w:rsidP="00BF1871">
            <w:pPr>
              <w:rPr>
                <w:rFonts w:ascii="Calibri" w:hAnsi="Calibri" w:cstheme="minorHAnsi"/>
              </w:rPr>
            </w:pPr>
            <w:r>
              <w:rPr>
                <w:rFonts w:ascii="Calibri" w:hAnsi="Calibri" w:cstheme="minorHAnsi"/>
              </w:rPr>
              <w:t>Place and Date</w:t>
            </w:r>
          </w:p>
        </w:tc>
      </w:tr>
    </w:tbl>
    <w:p w:rsidR="00CC69F4" w:rsidRPr="00B33CF7" w:rsidRDefault="00CC69F4" w:rsidP="00CC69F4">
      <w:pPr>
        <w:rPr>
          <w:rFonts w:ascii="Calibri" w:hAnsi="Calibri" w:cstheme="minorHAnsi"/>
        </w:rPr>
      </w:pPr>
    </w:p>
    <w:p w:rsidR="00CC69F4" w:rsidRPr="00B33CF7" w:rsidRDefault="00CC69F4" w:rsidP="00CC69F4">
      <w:pPr>
        <w:rPr>
          <w:rFonts w:ascii="Calibri" w:hAnsi="Calibri" w:cstheme="minorHAnsi"/>
        </w:rPr>
      </w:pPr>
    </w:p>
    <w:p w:rsidR="00CC69F4" w:rsidRPr="00B33CF7" w:rsidRDefault="00CC69F4" w:rsidP="00CC69F4">
      <w:pPr>
        <w:tabs>
          <w:tab w:val="left" w:pos="4536"/>
        </w:tabs>
        <w:rPr>
          <w:rFonts w:ascii="Calibri" w:hAnsi="Calibri" w:cstheme="minorHAnsi"/>
        </w:rPr>
      </w:pPr>
      <w:r w:rsidRPr="00B33CF7">
        <w:rPr>
          <w:rFonts w:ascii="Calibri" w:hAnsi="Calibri" w:cstheme="minorHAnsi"/>
        </w:rPr>
        <w:tab/>
      </w:r>
    </w:p>
    <w:p w:rsidR="00CC69F4" w:rsidRPr="00B33CF7" w:rsidRDefault="00CC69F4" w:rsidP="00CC69F4">
      <w:pPr>
        <w:tabs>
          <w:tab w:val="left" w:pos="4536"/>
        </w:tabs>
        <w:rPr>
          <w:rFonts w:ascii="Calibri" w:hAnsi="Calibri" w:cstheme="minorHAnsi"/>
        </w:rPr>
      </w:pPr>
      <w:r w:rsidRPr="00B33CF7">
        <w:rPr>
          <w:rFonts w:ascii="Calibri" w:hAnsi="Calibri" w:cstheme="minorHAnsi"/>
        </w:rPr>
        <w:t>___________________________</w:t>
      </w:r>
      <w:r w:rsidRPr="00B33CF7">
        <w:rPr>
          <w:rFonts w:ascii="Calibri" w:hAnsi="Calibri" w:cstheme="minorHAnsi"/>
        </w:rPr>
        <w:tab/>
        <w:t>___________________________</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C69F4" w:rsidRPr="00B33CF7" w:rsidTr="00BF1871">
        <w:tc>
          <w:tcPr>
            <w:tcW w:w="4606" w:type="dxa"/>
          </w:tcPr>
          <w:p w:rsidR="00CC69F4" w:rsidRPr="00B33CF7" w:rsidRDefault="001E21B1" w:rsidP="00BF1871">
            <w:pPr>
              <w:rPr>
                <w:rFonts w:ascii="Calibri" w:hAnsi="Calibri" w:cstheme="minorHAnsi"/>
              </w:rPr>
            </w:pPr>
            <w:r>
              <w:rPr>
                <w:rFonts w:ascii="Calibri" w:hAnsi="Calibri" w:cstheme="minorHAnsi"/>
              </w:rPr>
              <w:t>Controller</w:t>
            </w:r>
          </w:p>
        </w:tc>
        <w:tc>
          <w:tcPr>
            <w:tcW w:w="4606" w:type="dxa"/>
          </w:tcPr>
          <w:p w:rsidR="00CC69F4" w:rsidRPr="00B33CF7" w:rsidRDefault="00B75DD7" w:rsidP="00BF1871">
            <w:pPr>
              <w:rPr>
                <w:rFonts w:ascii="Calibri" w:hAnsi="Calibri" w:cstheme="minorHAnsi"/>
              </w:rPr>
            </w:pPr>
            <w:proofErr w:type="spellStart"/>
            <w:r>
              <w:rPr>
                <w:rFonts w:ascii="Calibri" w:hAnsi="Calibri" w:cstheme="minorHAnsi"/>
              </w:rPr>
              <w:t>Processor</w:t>
            </w:r>
            <w:proofErr w:type="spellEnd"/>
          </w:p>
        </w:tc>
      </w:tr>
    </w:tbl>
    <w:p w:rsidR="00CC69F4" w:rsidRDefault="00CC69F4" w:rsidP="00CC69F4">
      <w:pPr>
        <w:rPr>
          <w:rFonts w:cstheme="minorHAnsi"/>
        </w:rPr>
      </w:pPr>
    </w:p>
    <w:p w:rsidR="00CC69F4" w:rsidRPr="007A4784" w:rsidRDefault="00CC69F4" w:rsidP="00CC69F4">
      <w:pPr>
        <w:tabs>
          <w:tab w:val="left" w:pos="4678"/>
        </w:tabs>
        <w:rPr>
          <w:rFonts w:cstheme="minorHAnsi"/>
        </w:rPr>
      </w:pPr>
    </w:p>
    <w:p w:rsidR="00CC69F4" w:rsidRPr="007A4784" w:rsidRDefault="00CC69F4" w:rsidP="00CC69F4">
      <w:pPr>
        <w:pStyle w:val="berschrift1"/>
        <w:rPr>
          <w:rFonts w:eastAsia="Times New Roman"/>
        </w:rPr>
        <w:sectPr w:rsidR="00CC69F4" w:rsidRPr="007A4784">
          <w:headerReference w:type="default" r:id="rId8"/>
          <w:footerReference w:type="default" r:id="rId9"/>
          <w:pgSz w:w="11906" w:h="16838"/>
          <w:pgMar w:top="1417" w:right="1417" w:bottom="1134" w:left="1417" w:header="708" w:footer="708" w:gutter="0"/>
          <w:cols w:space="708"/>
          <w:docGrid w:linePitch="360"/>
        </w:sectPr>
      </w:pPr>
    </w:p>
    <w:p w:rsidR="00CC69F4" w:rsidRDefault="00CC69F4" w:rsidP="00CC69F4"/>
    <w:p w:rsidR="00CC69F4" w:rsidRPr="009B201F" w:rsidRDefault="00CC69F4" w:rsidP="00CC69F4">
      <w:pPr>
        <w:pBdr>
          <w:top w:val="single" w:sz="4" w:space="1" w:color="auto"/>
          <w:left w:val="single" w:sz="4" w:space="4" w:color="auto"/>
          <w:bottom w:val="single" w:sz="4" w:space="1" w:color="auto"/>
          <w:right w:val="single" w:sz="4" w:space="4" w:color="auto"/>
        </w:pBdr>
        <w:shd w:val="clear" w:color="auto" w:fill="FFCCCC"/>
        <w:spacing w:line="276" w:lineRule="auto"/>
        <w:jc w:val="center"/>
        <w:rPr>
          <w:rFonts w:asciiTheme="majorHAnsi" w:hAnsiTheme="majorHAnsi"/>
          <w:b/>
          <w:color w:val="800000"/>
          <w:lang w:val="en-US"/>
        </w:rPr>
      </w:pPr>
      <w:r w:rsidRPr="009B201F">
        <w:rPr>
          <w:rFonts w:asciiTheme="majorHAnsi" w:hAnsiTheme="majorHAnsi"/>
          <w:b/>
          <w:color w:val="800000"/>
          <w:lang w:val="en-US"/>
        </w:rPr>
        <w:t xml:space="preserve">All measures to be taken must be specified in a contract </w:t>
      </w:r>
      <w:r w:rsidR="00925D76">
        <w:rPr>
          <w:rFonts w:asciiTheme="majorHAnsi" w:hAnsiTheme="majorHAnsi"/>
          <w:b/>
          <w:color w:val="800000"/>
          <w:lang w:val="en-US"/>
        </w:rPr>
        <w:t>in concrete form</w:t>
      </w:r>
      <w:r w:rsidR="00526075">
        <w:rPr>
          <w:rFonts w:asciiTheme="majorHAnsi" w:hAnsiTheme="majorHAnsi"/>
          <w:b/>
          <w:color w:val="800000"/>
          <w:lang w:val="en-US"/>
        </w:rPr>
        <w:t xml:space="preserve"> </w:t>
      </w:r>
      <w:r w:rsidRPr="009B201F">
        <w:rPr>
          <w:rFonts w:asciiTheme="majorHAnsi" w:hAnsiTheme="majorHAnsi"/>
          <w:b/>
          <w:color w:val="800000"/>
          <w:lang w:val="en-US"/>
        </w:rPr>
        <w:t>- general statements and repetitions of the legal regulations are not sufficient for this purpose.</w:t>
      </w:r>
    </w:p>
    <w:p w:rsidR="00CC69F4" w:rsidRPr="009B201F" w:rsidRDefault="00CC69F4" w:rsidP="00CC69F4">
      <w:pPr>
        <w:pBdr>
          <w:top w:val="single" w:sz="4" w:space="1" w:color="auto"/>
          <w:left w:val="single" w:sz="4" w:space="4" w:color="auto"/>
          <w:bottom w:val="single" w:sz="4" w:space="1" w:color="auto"/>
          <w:right w:val="single" w:sz="4" w:space="4" w:color="auto"/>
        </w:pBdr>
        <w:shd w:val="clear" w:color="auto" w:fill="FFCCCC"/>
        <w:spacing w:line="276" w:lineRule="auto"/>
        <w:jc w:val="center"/>
        <w:rPr>
          <w:rFonts w:asciiTheme="majorHAnsi" w:hAnsiTheme="majorHAnsi"/>
          <w:b/>
          <w:color w:val="800000"/>
          <w:lang w:val="en-US"/>
        </w:rPr>
      </w:pPr>
    </w:p>
    <w:p w:rsidR="00CC69F4" w:rsidRPr="00CC69F4" w:rsidRDefault="00CC69F4" w:rsidP="00CC69F4">
      <w:pPr>
        <w:pBdr>
          <w:top w:val="single" w:sz="4" w:space="1" w:color="auto"/>
          <w:left w:val="single" w:sz="4" w:space="4" w:color="auto"/>
          <w:bottom w:val="single" w:sz="4" w:space="1" w:color="auto"/>
          <w:right w:val="single" w:sz="4" w:space="4" w:color="auto"/>
        </w:pBdr>
        <w:shd w:val="clear" w:color="auto" w:fill="FFCCCC"/>
        <w:spacing w:line="276" w:lineRule="auto"/>
        <w:jc w:val="center"/>
        <w:rPr>
          <w:rFonts w:asciiTheme="majorHAnsi" w:hAnsiTheme="majorHAnsi"/>
          <w:b/>
          <w:color w:val="800000"/>
          <w:lang w:val="en-US"/>
        </w:rPr>
      </w:pPr>
      <w:r w:rsidRPr="009B201F">
        <w:rPr>
          <w:rFonts w:asciiTheme="majorHAnsi" w:hAnsiTheme="majorHAnsi"/>
          <w:b/>
          <w:color w:val="800000"/>
          <w:lang w:val="en-US"/>
        </w:rPr>
        <w:t xml:space="preserve">Below you will find explanations and examples of the measures required by law. </w:t>
      </w:r>
      <w:r w:rsidRPr="00CC69F4">
        <w:rPr>
          <w:rFonts w:asciiTheme="majorHAnsi" w:hAnsiTheme="majorHAnsi"/>
          <w:b/>
          <w:color w:val="800000"/>
          <w:lang w:val="en-US"/>
        </w:rPr>
        <w:t>Please specify them according to the circumstances in your organization!</w:t>
      </w:r>
    </w:p>
    <w:p w:rsidR="00CC69F4" w:rsidRPr="00CC69F4" w:rsidRDefault="00CC69F4" w:rsidP="00CC69F4">
      <w:pPr>
        <w:pStyle w:val="berschrift2"/>
        <w:keepNext w:val="0"/>
        <w:keepLines w:val="0"/>
        <w:widowControl w:val="0"/>
        <w:rPr>
          <w:lang w:val="en-US"/>
        </w:rPr>
      </w:pPr>
    </w:p>
    <w:p w:rsidR="00CC69F4" w:rsidRPr="009B201F" w:rsidRDefault="00CC69F4" w:rsidP="00CC69F4">
      <w:pPr>
        <w:pStyle w:val="berschrift2"/>
        <w:keepNext w:val="0"/>
        <w:keepLines w:val="0"/>
        <w:widowControl w:val="0"/>
        <w:rPr>
          <w:lang w:val="en-US"/>
        </w:rPr>
      </w:pPr>
      <w:r w:rsidRPr="009B201F">
        <w:rPr>
          <w:lang w:val="en-US"/>
        </w:rPr>
        <w:t>1. Confidentiality (Art. 32</w:t>
      </w:r>
      <w:r w:rsidR="009208E2">
        <w:rPr>
          <w:lang w:val="en-US"/>
        </w:rPr>
        <w:t xml:space="preserve"> para</w:t>
      </w:r>
      <w:r w:rsidRPr="009B201F">
        <w:rPr>
          <w:lang w:val="en-US"/>
        </w:rPr>
        <w:t>. 1 l</w:t>
      </w:r>
      <w:r w:rsidR="009208E2">
        <w:rPr>
          <w:lang w:val="en-US"/>
        </w:rPr>
        <w:t>etter</w:t>
      </w:r>
      <w:r w:rsidRPr="009B201F">
        <w:rPr>
          <w:lang w:val="en-US"/>
        </w:rPr>
        <w:t xml:space="preserve"> b </w:t>
      </w:r>
      <w:r>
        <w:rPr>
          <w:lang w:val="en-US"/>
        </w:rPr>
        <w:t>GDPR</w:t>
      </w:r>
      <w:r w:rsidRPr="009B201F">
        <w:rPr>
          <w:lang w:val="en-US"/>
        </w:rPr>
        <w:t>)</w:t>
      </w:r>
    </w:p>
    <w:p w:rsidR="00CC69F4" w:rsidRPr="009B201F" w:rsidRDefault="00CC69F4" w:rsidP="00CC69F4">
      <w:pPr>
        <w:widowControl w:val="0"/>
        <w:rPr>
          <w:lang w:val="en-US"/>
        </w:rPr>
      </w:pPr>
    </w:p>
    <w:p w:rsidR="00CC69F4" w:rsidRPr="009B201F" w:rsidRDefault="00526075" w:rsidP="00CC69F4">
      <w:pPr>
        <w:widowControl w:val="0"/>
        <w:numPr>
          <w:ilvl w:val="0"/>
          <w:numId w:val="27"/>
        </w:numPr>
        <w:spacing w:line="276" w:lineRule="auto"/>
        <w:jc w:val="both"/>
        <w:rPr>
          <w:rFonts w:asciiTheme="majorHAnsi" w:hAnsiTheme="majorHAnsi"/>
        </w:rPr>
      </w:pPr>
      <w:proofErr w:type="spellStart"/>
      <w:r>
        <w:rPr>
          <w:rFonts w:asciiTheme="majorHAnsi" w:hAnsiTheme="majorHAnsi"/>
          <w:b/>
        </w:rPr>
        <w:t>Physical</w:t>
      </w:r>
      <w:proofErr w:type="spellEnd"/>
      <w:r>
        <w:rPr>
          <w:rFonts w:asciiTheme="majorHAnsi" w:hAnsiTheme="majorHAnsi"/>
          <w:b/>
        </w:rPr>
        <w:t xml:space="preserve"> </w:t>
      </w:r>
      <w:proofErr w:type="spellStart"/>
      <w:r w:rsidR="00FD1421">
        <w:rPr>
          <w:rFonts w:asciiTheme="majorHAnsi" w:hAnsiTheme="majorHAnsi"/>
          <w:b/>
        </w:rPr>
        <w:t>a</w:t>
      </w:r>
      <w:r w:rsidR="00CC69F4" w:rsidRPr="009B201F">
        <w:rPr>
          <w:rFonts w:asciiTheme="majorHAnsi" w:hAnsiTheme="majorHAnsi"/>
          <w:b/>
        </w:rPr>
        <w:t>ccess</w:t>
      </w:r>
      <w:proofErr w:type="spellEnd"/>
      <w:r w:rsidR="00CC69F4" w:rsidRPr="009B201F">
        <w:rPr>
          <w:rFonts w:asciiTheme="majorHAnsi" w:hAnsiTheme="majorHAnsi"/>
          <w:b/>
        </w:rPr>
        <w:t xml:space="preserve"> </w:t>
      </w:r>
      <w:proofErr w:type="spellStart"/>
      <w:r w:rsidR="00CC69F4" w:rsidRPr="009B201F">
        <w:rPr>
          <w:rFonts w:asciiTheme="majorHAnsi" w:hAnsiTheme="majorHAnsi"/>
          <w:b/>
        </w:rPr>
        <w:t>control</w:t>
      </w:r>
      <w:proofErr w:type="spellEnd"/>
      <w:r w:rsidR="00CC69F4" w:rsidRPr="009B201F">
        <w:rPr>
          <w:rFonts w:asciiTheme="majorHAnsi" w:hAnsiTheme="majorHAnsi"/>
          <w:b/>
        </w:rPr>
        <w:t xml:space="preserve"> </w:t>
      </w:r>
    </w:p>
    <w:p w:rsidR="00CC69F4" w:rsidRPr="00CC69F4" w:rsidRDefault="00CC69F4" w:rsidP="00CC69F4">
      <w:pPr>
        <w:pStyle w:val="Listenabsatz"/>
        <w:widowControl w:val="0"/>
        <w:spacing w:line="276" w:lineRule="auto"/>
        <w:jc w:val="both"/>
        <w:rPr>
          <w:rFonts w:asciiTheme="majorHAnsi" w:hAnsiTheme="majorHAnsi"/>
          <w:lang w:val="en-US"/>
        </w:rPr>
      </w:pPr>
      <w:r w:rsidRPr="00CC69F4">
        <w:rPr>
          <w:rFonts w:asciiTheme="majorHAnsi" w:hAnsiTheme="majorHAnsi"/>
          <w:lang w:val="en-US"/>
        </w:rPr>
        <w:t>No unauthorized access to data processing systems, e.g</w:t>
      </w:r>
      <w:r w:rsidR="00E469E5">
        <w:rPr>
          <w:rFonts w:asciiTheme="majorHAnsi" w:hAnsiTheme="majorHAnsi"/>
          <w:lang w:val="en-US"/>
        </w:rPr>
        <w:t>.</w:t>
      </w:r>
      <w:r w:rsidRPr="00CC69F4">
        <w:rPr>
          <w:rFonts w:asciiTheme="majorHAnsi" w:hAnsiTheme="majorHAnsi"/>
          <w:lang w:val="en-US"/>
        </w:rPr>
        <w:t xml:space="preserve"> magnetic or chip cards, keys, electric door openers, plant security or gatekeepers, alarm systems, video systems;</w:t>
      </w:r>
    </w:p>
    <w:p w:rsidR="00CC69F4" w:rsidRPr="00526075" w:rsidRDefault="00CC69F4" w:rsidP="00CC69F4">
      <w:pPr>
        <w:numPr>
          <w:ilvl w:val="0"/>
          <w:numId w:val="27"/>
        </w:numPr>
        <w:spacing w:line="276" w:lineRule="auto"/>
        <w:jc w:val="both"/>
        <w:rPr>
          <w:rFonts w:asciiTheme="majorHAnsi" w:hAnsiTheme="majorHAnsi"/>
          <w:lang w:val="en-US"/>
        </w:rPr>
      </w:pPr>
      <w:r w:rsidRPr="00526075">
        <w:rPr>
          <w:rFonts w:asciiTheme="majorHAnsi" w:hAnsiTheme="majorHAnsi"/>
          <w:b/>
          <w:lang w:val="en-US"/>
        </w:rPr>
        <w:t xml:space="preserve">Access </w:t>
      </w:r>
      <w:r w:rsidR="007978DB">
        <w:rPr>
          <w:rFonts w:asciiTheme="majorHAnsi" w:hAnsiTheme="majorHAnsi"/>
          <w:b/>
          <w:lang w:val="en-US"/>
        </w:rPr>
        <w:t>rights</w:t>
      </w:r>
    </w:p>
    <w:p w:rsidR="009208E2" w:rsidRDefault="005643AE" w:rsidP="009208E2">
      <w:pPr>
        <w:pStyle w:val="Listenabsatz"/>
        <w:spacing w:line="276" w:lineRule="auto"/>
        <w:jc w:val="both"/>
        <w:rPr>
          <w:rFonts w:asciiTheme="majorHAnsi" w:hAnsiTheme="majorHAnsi"/>
          <w:lang w:val="en-US"/>
        </w:rPr>
      </w:pPr>
      <w:r w:rsidRPr="00814567">
        <w:rPr>
          <w:rFonts w:asciiTheme="majorHAnsi" w:hAnsiTheme="majorHAnsi"/>
          <w:lang w:val="en-US"/>
        </w:rPr>
        <w:t xml:space="preserve">No unauthorized system use, </w:t>
      </w:r>
      <w:r w:rsidR="003C53EA" w:rsidRPr="00814567">
        <w:rPr>
          <w:rFonts w:asciiTheme="majorHAnsi" w:hAnsiTheme="majorHAnsi"/>
          <w:lang w:val="en-US"/>
        </w:rPr>
        <w:t>e.g.</w:t>
      </w:r>
      <w:r w:rsidRPr="00814567">
        <w:rPr>
          <w:rFonts w:asciiTheme="majorHAnsi" w:hAnsiTheme="majorHAnsi"/>
          <w:lang w:val="en-US"/>
        </w:rPr>
        <w:t xml:space="preserve"> (secure) passwords, automatic locking mechanisms, two-factor authentication, encryption of data media;</w:t>
      </w:r>
    </w:p>
    <w:p w:rsidR="009208E2" w:rsidRPr="009D5AB6" w:rsidRDefault="009208E2" w:rsidP="009D5AB6">
      <w:pPr>
        <w:pStyle w:val="Listenabsatz"/>
        <w:numPr>
          <w:ilvl w:val="0"/>
          <w:numId w:val="31"/>
        </w:numPr>
        <w:spacing w:line="276" w:lineRule="auto"/>
        <w:ind w:left="709"/>
        <w:jc w:val="both"/>
        <w:rPr>
          <w:rFonts w:asciiTheme="majorHAnsi" w:hAnsiTheme="majorHAnsi"/>
          <w:b/>
          <w:lang w:val="en-US"/>
        </w:rPr>
      </w:pPr>
      <w:r w:rsidRPr="009D5AB6">
        <w:rPr>
          <w:rFonts w:asciiTheme="majorHAnsi" w:hAnsiTheme="majorHAnsi"/>
          <w:b/>
          <w:lang w:val="en-US"/>
        </w:rPr>
        <w:t>Access control</w:t>
      </w:r>
    </w:p>
    <w:p w:rsidR="009208E2" w:rsidRPr="00814567" w:rsidRDefault="009208E2" w:rsidP="009208E2">
      <w:pPr>
        <w:pStyle w:val="Listenabsatz"/>
        <w:spacing w:line="276" w:lineRule="auto"/>
        <w:jc w:val="both"/>
        <w:rPr>
          <w:rFonts w:asciiTheme="majorHAnsi" w:hAnsiTheme="majorHAnsi"/>
          <w:lang w:val="en-US"/>
        </w:rPr>
      </w:pPr>
      <w:r w:rsidRPr="009208E2">
        <w:rPr>
          <w:rFonts w:asciiTheme="majorHAnsi" w:hAnsiTheme="majorHAnsi"/>
          <w:lang w:val="en-US"/>
        </w:rPr>
        <w:t>No unauthori</w:t>
      </w:r>
      <w:r w:rsidR="00FB6A1D">
        <w:rPr>
          <w:rFonts w:asciiTheme="majorHAnsi" w:hAnsiTheme="majorHAnsi"/>
          <w:lang w:val="en-US"/>
        </w:rPr>
        <w:t>z</w:t>
      </w:r>
      <w:r w:rsidRPr="009208E2">
        <w:rPr>
          <w:rFonts w:asciiTheme="majorHAnsi" w:hAnsiTheme="majorHAnsi"/>
          <w:lang w:val="en-US"/>
        </w:rPr>
        <w:t>ed reading, copying, modification or removal within the system, e.g. Authori</w:t>
      </w:r>
      <w:r w:rsidR="00FB6A1D">
        <w:rPr>
          <w:rFonts w:asciiTheme="majorHAnsi" w:hAnsiTheme="majorHAnsi"/>
          <w:lang w:val="en-US"/>
        </w:rPr>
        <w:t>z</w:t>
      </w:r>
      <w:r w:rsidRPr="009208E2">
        <w:rPr>
          <w:rFonts w:asciiTheme="majorHAnsi" w:hAnsiTheme="majorHAnsi"/>
          <w:lang w:val="en-US"/>
        </w:rPr>
        <w:t>ation concepts and needs-based access rights, logging of accesses;</w:t>
      </w:r>
    </w:p>
    <w:p w:rsidR="00CC69F4" w:rsidRPr="005643AE" w:rsidRDefault="00CC69F4" w:rsidP="005643AE">
      <w:pPr>
        <w:numPr>
          <w:ilvl w:val="0"/>
          <w:numId w:val="27"/>
        </w:numPr>
        <w:spacing w:line="276" w:lineRule="auto"/>
        <w:rPr>
          <w:rFonts w:asciiTheme="majorHAnsi" w:hAnsiTheme="majorHAnsi"/>
          <w:lang w:val="en-US"/>
        </w:rPr>
      </w:pPr>
      <w:r w:rsidRPr="005643AE">
        <w:rPr>
          <w:rFonts w:asciiTheme="majorHAnsi" w:hAnsiTheme="majorHAnsi"/>
          <w:b/>
          <w:lang w:val="en-US"/>
        </w:rPr>
        <w:t>Separation control</w:t>
      </w:r>
      <w:r w:rsidRPr="005643AE">
        <w:rPr>
          <w:rFonts w:asciiTheme="majorHAnsi" w:hAnsiTheme="majorHAnsi"/>
          <w:b/>
          <w:lang w:val="en-US"/>
        </w:rPr>
        <w:br/>
      </w:r>
      <w:r w:rsidR="005643AE" w:rsidRPr="005643AE">
        <w:rPr>
          <w:rFonts w:asciiTheme="majorHAnsi" w:hAnsiTheme="majorHAnsi"/>
          <w:lang w:val="en-US"/>
        </w:rPr>
        <w:t>Separate processing of data collected for different purposes, e.g. multi-client capability, sandboxing;</w:t>
      </w:r>
    </w:p>
    <w:p w:rsidR="00CC69F4" w:rsidRPr="00CC69F4" w:rsidRDefault="00CC69F4" w:rsidP="00CC69F4">
      <w:pPr>
        <w:numPr>
          <w:ilvl w:val="0"/>
          <w:numId w:val="27"/>
        </w:numPr>
        <w:spacing w:line="276" w:lineRule="auto"/>
        <w:jc w:val="both"/>
        <w:rPr>
          <w:rFonts w:asciiTheme="majorHAnsi" w:hAnsiTheme="majorHAnsi"/>
          <w:lang w:val="en-US"/>
        </w:rPr>
      </w:pPr>
      <w:r w:rsidRPr="00CC69F4">
        <w:rPr>
          <w:rFonts w:asciiTheme="majorHAnsi" w:hAnsiTheme="majorHAnsi"/>
          <w:b/>
          <w:lang w:val="en-US"/>
        </w:rPr>
        <w:t xml:space="preserve">Pseudonymization </w:t>
      </w:r>
      <w:r w:rsidRPr="00CC69F4">
        <w:rPr>
          <w:rFonts w:asciiTheme="majorHAnsi" w:hAnsiTheme="majorHAnsi"/>
          <w:lang w:val="en-US"/>
        </w:rPr>
        <w:t xml:space="preserve">(Art. 32 </w:t>
      </w:r>
      <w:r w:rsidR="009208E2">
        <w:rPr>
          <w:rFonts w:asciiTheme="majorHAnsi" w:hAnsiTheme="majorHAnsi"/>
          <w:lang w:val="en-US"/>
        </w:rPr>
        <w:t>para.</w:t>
      </w:r>
      <w:r w:rsidRPr="00CC69F4">
        <w:rPr>
          <w:rFonts w:asciiTheme="majorHAnsi" w:hAnsiTheme="majorHAnsi"/>
          <w:lang w:val="en-US"/>
        </w:rPr>
        <w:t xml:space="preserve"> 1 l</w:t>
      </w:r>
      <w:r w:rsidR="009208E2">
        <w:rPr>
          <w:rFonts w:asciiTheme="majorHAnsi" w:hAnsiTheme="majorHAnsi"/>
          <w:lang w:val="en-US"/>
        </w:rPr>
        <w:t>etter</w:t>
      </w:r>
      <w:r w:rsidRPr="00CC69F4">
        <w:rPr>
          <w:rFonts w:asciiTheme="majorHAnsi" w:hAnsiTheme="majorHAnsi"/>
          <w:lang w:val="en-US"/>
        </w:rPr>
        <w:t xml:space="preserve"> a </w:t>
      </w:r>
      <w:r>
        <w:rPr>
          <w:rFonts w:asciiTheme="majorHAnsi" w:hAnsiTheme="majorHAnsi"/>
          <w:lang w:val="en-US"/>
        </w:rPr>
        <w:t>GDPR</w:t>
      </w:r>
      <w:r w:rsidRPr="00CC69F4">
        <w:rPr>
          <w:rFonts w:asciiTheme="majorHAnsi" w:hAnsiTheme="majorHAnsi"/>
          <w:lang w:val="en-US"/>
        </w:rPr>
        <w:t xml:space="preserve">; Art. 25 </w:t>
      </w:r>
      <w:r w:rsidR="009208E2">
        <w:rPr>
          <w:rFonts w:asciiTheme="majorHAnsi" w:hAnsiTheme="majorHAnsi"/>
          <w:lang w:val="en-US"/>
        </w:rPr>
        <w:t>para.</w:t>
      </w:r>
      <w:r w:rsidRPr="00CC69F4">
        <w:rPr>
          <w:rFonts w:asciiTheme="majorHAnsi" w:hAnsiTheme="majorHAnsi"/>
          <w:lang w:val="en-US"/>
        </w:rPr>
        <w:t xml:space="preserve"> 1 </w:t>
      </w:r>
      <w:r>
        <w:rPr>
          <w:rFonts w:asciiTheme="majorHAnsi" w:hAnsiTheme="majorHAnsi"/>
          <w:lang w:val="en-US"/>
        </w:rPr>
        <w:t>GDPR</w:t>
      </w:r>
      <w:r w:rsidRPr="00CC69F4">
        <w:rPr>
          <w:rFonts w:asciiTheme="majorHAnsi" w:hAnsiTheme="majorHAnsi"/>
          <w:lang w:val="en-US"/>
        </w:rPr>
        <w:t>)</w:t>
      </w:r>
    </w:p>
    <w:p w:rsidR="00CC69F4" w:rsidRDefault="00CC69F4" w:rsidP="00CC69F4">
      <w:pPr>
        <w:spacing w:line="276" w:lineRule="auto"/>
        <w:ind w:left="720"/>
        <w:jc w:val="both"/>
        <w:rPr>
          <w:lang w:val="en-US"/>
        </w:rPr>
      </w:pPr>
      <w:r w:rsidRPr="00CC69F4">
        <w:rPr>
          <w:rFonts w:asciiTheme="majorHAnsi" w:hAnsiTheme="majorHAnsi"/>
          <w:lang w:val="en-US"/>
        </w:rPr>
        <w:t>The processing of personal data in such a way that the data can no longer be assigned to a specific data subject without the inclusion of additional information, provided that this additional information is kept separately and is subject to appropriate technical and organizational measures.</w:t>
      </w:r>
      <w:r w:rsidRPr="00CC69F4">
        <w:rPr>
          <w:lang w:val="en-US"/>
        </w:rPr>
        <w:t xml:space="preserve"> </w:t>
      </w:r>
    </w:p>
    <w:p w:rsidR="00CC69F4" w:rsidRPr="00CC69F4" w:rsidRDefault="00CC69F4" w:rsidP="00CC69F4">
      <w:pPr>
        <w:spacing w:line="276" w:lineRule="auto"/>
        <w:ind w:left="720"/>
        <w:jc w:val="both"/>
        <w:rPr>
          <w:lang w:val="en-US"/>
        </w:rPr>
      </w:pPr>
    </w:p>
    <w:p w:rsidR="00CC69F4" w:rsidRPr="00CC69F4" w:rsidRDefault="00CC69F4" w:rsidP="00CC69F4">
      <w:pPr>
        <w:pStyle w:val="berschrift2"/>
        <w:rPr>
          <w:lang w:val="en-US"/>
        </w:rPr>
      </w:pPr>
      <w:r w:rsidRPr="00CC69F4">
        <w:rPr>
          <w:lang w:val="en-US"/>
        </w:rPr>
        <w:t xml:space="preserve">2. Integrity (Art. 32 </w:t>
      </w:r>
      <w:r w:rsidR="009208E2">
        <w:rPr>
          <w:lang w:val="en-US"/>
        </w:rPr>
        <w:t>para.</w:t>
      </w:r>
      <w:r w:rsidRPr="00CC69F4">
        <w:rPr>
          <w:lang w:val="en-US"/>
        </w:rPr>
        <w:t xml:space="preserve"> 1 l</w:t>
      </w:r>
      <w:r w:rsidR="009208E2">
        <w:rPr>
          <w:lang w:val="en-US"/>
        </w:rPr>
        <w:t>etter</w:t>
      </w:r>
      <w:r w:rsidRPr="00CC69F4">
        <w:rPr>
          <w:lang w:val="en-US"/>
        </w:rPr>
        <w:t xml:space="preserve"> b </w:t>
      </w:r>
      <w:r>
        <w:rPr>
          <w:lang w:val="en-US"/>
        </w:rPr>
        <w:t>GDPR</w:t>
      </w:r>
      <w:r w:rsidRPr="00CC69F4">
        <w:rPr>
          <w:lang w:val="en-US"/>
        </w:rPr>
        <w:t>)</w:t>
      </w:r>
    </w:p>
    <w:p w:rsidR="00CC69F4" w:rsidRPr="00CC69F4" w:rsidRDefault="00CC69F4" w:rsidP="00CC69F4">
      <w:pPr>
        <w:keepNext/>
        <w:keepLines/>
        <w:rPr>
          <w:lang w:val="en-US"/>
        </w:rPr>
      </w:pPr>
    </w:p>
    <w:p w:rsidR="00CC69F4" w:rsidRPr="00CC69F4" w:rsidRDefault="00CC69F4" w:rsidP="00CC69F4">
      <w:pPr>
        <w:keepNext/>
        <w:keepLines/>
        <w:numPr>
          <w:ilvl w:val="0"/>
          <w:numId w:val="27"/>
        </w:numPr>
        <w:spacing w:line="276" w:lineRule="auto"/>
        <w:rPr>
          <w:rFonts w:asciiTheme="majorHAnsi" w:hAnsiTheme="majorHAnsi"/>
          <w:lang w:val="en-US"/>
        </w:rPr>
      </w:pPr>
      <w:r w:rsidRPr="00CC69F4">
        <w:rPr>
          <w:rFonts w:asciiTheme="majorHAnsi" w:hAnsiTheme="majorHAnsi"/>
          <w:b/>
          <w:lang w:val="en-US"/>
        </w:rPr>
        <w:t>Transmission control</w:t>
      </w:r>
      <w:r w:rsidRPr="00CC69F4">
        <w:rPr>
          <w:rFonts w:asciiTheme="majorHAnsi" w:hAnsiTheme="majorHAnsi"/>
          <w:b/>
          <w:lang w:val="en-US"/>
        </w:rPr>
        <w:br/>
      </w:r>
      <w:r w:rsidRPr="00CC69F4">
        <w:rPr>
          <w:rFonts w:asciiTheme="majorHAnsi" w:hAnsiTheme="majorHAnsi"/>
          <w:lang w:val="en-US"/>
        </w:rPr>
        <w:t>No unauthorized reading, copying, modification or removal during electronic transmission or transport, e.g</w:t>
      </w:r>
      <w:r w:rsidR="003C53EA">
        <w:rPr>
          <w:rFonts w:asciiTheme="majorHAnsi" w:hAnsiTheme="majorHAnsi"/>
          <w:lang w:val="en-US"/>
        </w:rPr>
        <w:t>.</w:t>
      </w:r>
      <w:r w:rsidRPr="00CC69F4">
        <w:rPr>
          <w:rFonts w:asciiTheme="majorHAnsi" w:hAnsiTheme="majorHAnsi"/>
          <w:lang w:val="en-US"/>
        </w:rPr>
        <w:t xml:space="preserve"> encryption, Virtual Private Networks (VPN), electronic signature</w:t>
      </w:r>
      <w:r w:rsidR="003C53EA">
        <w:rPr>
          <w:rFonts w:asciiTheme="majorHAnsi" w:hAnsiTheme="majorHAnsi"/>
          <w:lang w:val="en-US"/>
        </w:rPr>
        <w:t>.</w:t>
      </w:r>
    </w:p>
    <w:p w:rsidR="00526075" w:rsidRDefault="00CC69F4" w:rsidP="00526075">
      <w:pPr>
        <w:numPr>
          <w:ilvl w:val="0"/>
          <w:numId w:val="27"/>
        </w:numPr>
        <w:spacing w:line="276" w:lineRule="auto"/>
        <w:rPr>
          <w:rFonts w:asciiTheme="majorHAnsi" w:hAnsiTheme="majorHAnsi"/>
          <w:lang w:val="en-US"/>
        </w:rPr>
      </w:pPr>
      <w:r w:rsidRPr="005643AE">
        <w:rPr>
          <w:rFonts w:asciiTheme="majorHAnsi" w:hAnsiTheme="majorHAnsi"/>
          <w:b/>
          <w:lang w:val="en-US"/>
        </w:rPr>
        <w:t>Entry control</w:t>
      </w:r>
      <w:r w:rsidRPr="005643AE">
        <w:rPr>
          <w:rFonts w:asciiTheme="majorHAnsi" w:hAnsiTheme="majorHAnsi"/>
          <w:b/>
          <w:lang w:val="en-US"/>
        </w:rPr>
        <w:br/>
      </w:r>
      <w:r w:rsidR="005643AE" w:rsidRPr="005643AE">
        <w:rPr>
          <w:rFonts w:asciiTheme="majorHAnsi" w:hAnsiTheme="majorHAnsi"/>
          <w:lang w:val="en-US"/>
        </w:rPr>
        <w:t xml:space="preserve">Determining whether and by whom personal data have been entered, modified or removed from data processing systems, </w:t>
      </w:r>
      <w:proofErr w:type="spellStart"/>
      <w:r w:rsidR="005643AE" w:rsidRPr="005643AE">
        <w:rPr>
          <w:rFonts w:asciiTheme="majorHAnsi" w:hAnsiTheme="majorHAnsi"/>
          <w:lang w:val="en-US"/>
        </w:rPr>
        <w:t>e.g</w:t>
      </w:r>
      <w:proofErr w:type="spellEnd"/>
      <w:r w:rsidR="005643AE" w:rsidRPr="005643AE">
        <w:rPr>
          <w:rFonts w:asciiTheme="majorHAnsi" w:hAnsiTheme="majorHAnsi"/>
          <w:lang w:val="en-US"/>
        </w:rPr>
        <w:t xml:space="preserve">: </w:t>
      </w:r>
      <w:r w:rsidR="003C53EA">
        <w:rPr>
          <w:rFonts w:asciiTheme="majorHAnsi" w:hAnsiTheme="majorHAnsi"/>
          <w:lang w:val="en-US"/>
        </w:rPr>
        <w:t>l</w:t>
      </w:r>
      <w:r w:rsidR="005643AE" w:rsidRPr="005643AE">
        <w:rPr>
          <w:rFonts w:asciiTheme="majorHAnsi" w:hAnsiTheme="majorHAnsi"/>
          <w:lang w:val="en-US"/>
        </w:rPr>
        <w:t>ogging, document management.</w:t>
      </w:r>
    </w:p>
    <w:p w:rsidR="005643AE" w:rsidRDefault="00526075" w:rsidP="00526075">
      <w:pPr>
        <w:spacing w:line="276" w:lineRule="auto"/>
        <w:ind w:left="720"/>
        <w:rPr>
          <w:rFonts w:asciiTheme="majorHAnsi" w:hAnsiTheme="majorHAnsi"/>
          <w:lang w:val="en-US"/>
        </w:rPr>
      </w:pPr>
      <w:r>
        <w:rPr>
          <w:rFonts w:asciiTheme="majorHAnsi" w:hAnsiTheme="majorHAnsi"/>
          <w:lang w:val="en-US"/>
        </w:rPr>
        <w:t xml:space="preserve"> </w:t>
      </w:r>
    </w:p>
    <w:p w:rsidR="00CC69F4" w:rsidRPr="005643AE" w:rsidRDefault="00CC69F4" w:rsidP="005643AE">
      <w:pPr>
        <w:spacing w:line="276" w:lineRule="auto"/>
        <w:rPr>
          <w:rFonts w:asciiTheme="majorHAnsi" w:hAnsiTheme="majorHAnsi"/>
          <w:b/>
          <w:color w:val="0070C0"/>
          <w:lang w:val="de-CH"/>
        </w:rPr>
      </w:pPr>
      <w:r w:rsidRPr="005643AE">
        <w:rPr>
          <w:b/>
          <w:color w:val="0070C0"/>
          <w:lang w:val="en-US"/>
        </w:rPr>
        <w:t xml:space="preserve">3. </w:t>
      </w:r>
      <w:r w:rsidR="005643AE" w:rsidRPr="005643AE">
        <w:rPr>
          <w:b/>
          <w:color w:val="0070C0"/>
          <w:lang w:val="en-US"/>
        </w:rPr>
        <w:t xml:space="preserve">Availability and resilience (Art. 32 para. </w:t>
      </w:r>
      <w:r w:rsidR="005643AE" w:rsidRPr="005643AE">
        <w:rPr>
          <w:b/>
          <w:color w:val="0070C0"/>
        </w:rPr>
        <w:t xml:space="preserve">1 </w:t>
      </w:r>
      <w:proofErr w:type="spellStart"/>
      <w:r w:rsidR="005643AE" w:rsidRPr="005643AE">
        <w:rPr>
          <w:b/>
          <w:color w:val="0070C0"/>
        </w:rPr>
        <w:t>l</w:t>
      </w:r>
      <w:r w:rsidR="009208E2">
        <w:rPr>
          <w:b/>
          <w:color w:val="0070C0"/>
        </w:rPr>
        <w:t>etter</w:t>
      </w:r>
      <w:proofErr w:type="spellEnd"/>
      <w:r w:rsidR="005643AE" w:rsidRPr="005643AE">
        <w:rPr>
          <w:b/>
          <w:color w:val="0070C0"/>
        </w:rPr>
        <w:t xml:space="preserve"> b GPDR)</w:t>
      </w:r>
    </w:p>
    <w:p w:rsidR="00CC69F4" w:rsidRPr="00044753" w:rsidRDefault="00CC69F4" w:rsidP="00CC69F4"/>
    <w:p w:rsidR="006B2C4D" w:rsidRPr="006B2C4D" w:rsidRDefault="005643AE" w:rsidP="006B2C4D">
      <w:pPr>
        <w:numPr>
          <w:ilvl w:val="0"/>
          <w:numId w:val="27"/>
        </w:numPr>
        <w:spacing w:line="276" w:lineRule="auto"/>
        <w:ind w:left="714" w:hanging="357"/>
        <w:rPr>
          <w:rFonts w:asciiTheme="majorHAnsi" w:hAnsiTheme="majorHAnsi"/>
          <w:lang w:val="en-US"/>
        </w:rPr>
      </w:pPr>
      <w:r w:rsidRPr="006B2C4D">
        <w:rPr>
          <w:rFonts w:asciiTheme="majorHAnsi" w:hAnsiTheme="majorHAnsi"/>
          <w:b/>
          <w:lang w:val="en-US"/>
        </w:rPr>
        <w:lastRenderedPageBreak/>
        <w:t>Availability control</w:t>
      </w:r>
      <w:r w:rsidR="00CC69F4" w:rsidRPr="006B2C4D">
        <w:rPr>
          <w:rFonts w:asciiTheme="majorHAnsi" w:hAnsiTheme="majorHAnsi"/>
          <w:b/>
          <w:lang w:val="en-US"/>
        </w:rPr>
        <w:br/>
      </w:r>
      <w:r w:rsidR="006B2C4D" w:rsidRPr="006B2C4D">
        <w:rPr>
          <w:rFonts w:asciiTheme="majorHAnsi" w:hAnsiTheme="majorHAnsi"/>
          <w:lang w:val="en-US"/>
        </w:rPr>
        <w:t xml:space="preserve">Protection against accidental or </w:t>
      </w:r>
      <w:proofErr w:type="spellStart"/>
      <w:r w:rsidR="006B2C4D" w:rsidRPr="006B2C4D">
        <w:rPr>
          <w:rFonts w:asciiTheme="majorHAnsi" w:hAnsiTheme="majorHAnsi"/>
          <w:lang w:val="en-US"/>
        </w:rPr>
        <w:t>wilful</w:t>
      </w:r>
      <w:proofErr w:type="spellEnd"/>
      <w:r w:rsidR="006B2C4D" w:rsidRPr="006B2C4D">
        <w:rPr>
          <w:rFonts w:asciiTheme="majorHAnsi" w:hAnsiTheme="majorHAnsi"/>
          <w:lang w:val="en-US"/>
        </w:rPr>
        <w:t xml:space="preserve"> destruction or loss, e.g</w:t>
      </w:r>
      <w:r w:rsidR="003C53EA">
        <w:rPr>
          <w:rFonts w:asciiTheme="majorHAnsi" w:hAnsiTheme="majorHAnsi"/>
          <w:lang w:val="en-US"/>
        </w:rPr>
        <w:t>.</w:t>
      </w:r>
      <w:r w:rsidR="006B2C4D" w:rsidRPr="006B2C4D">
        <w:rPr>
          <w:rFonts w:asciiTheme="majorHAnsi" w:hAnsiTheme="majorHAnsi"/>
          <w:lang w:val="en-US"/>
        </w:rPr>
        <w:t xml:space="preserve"> </w:t>
      </w:r>
      <w:r w:rsidR="003C53EA">
        <w:rPr>
          <w:rFonts w:asciiTheme="majorHAnsi" w:hAnsiTheme="majorHAnsi"/>
          <w:lang w:val="en-US"/>
        </w:rPr>
        <w:t>b</w:t>
      </w:r>
      <w:r w:rsidR="006B2C4D" w:rsidRPr="006B2C4D">
        <w:rPr>
          <w:rFonts w:asciiTheme="majorHAnsi" w:hAnsiTheme="majorHAnsi"/>
          <w:lang w:val="en-US"/>
        </w:rPr>
        <w:t>ackup strategy (online/offline; on-site/off-site), uninterruptible power supply (UPS), virus protection, firewall, reporting channels and emergency plans;</w:t>
      </w:r>
    </w:p>
    <w:p w:rsidR="00CC69F4" w:rsidRPr="006B2C4D" w:rsidRDefault="00CC69F4" w:rsidP="006B2C4D">
      <w:pPr>
        <w:spacing w:line="276" w:lineRule="auto"/>
        <w:ind w:left="714"/>
        <w:rPr>
          <w:rFonts w:asciiTheme="majorHAnsi" w:hAnsiTheme="majorHAnsi"/>
          <w:lang w:val="en-US"/>
        </w:rPr>
      </w:pPr>
    </w:p>
    <w:p w:rsidR="00CC69F4" w:rsidRPr="006B2C4D" w:rsidRDefault="006B2C4D" w:rsidP="00CC69F4">
      <w:pPr>
        <w:numPr>
          <w:ilvl w:val="0"/>
          <w:numId w:val="27"/>
        </w:numPr>
        <w:spacing w:line="276" w:lineRule="auto"/>
        <w:ind w:left="714" w:hanging="357"/>
        <w:jc w:val="both"/>
        <w:rPr>
          <w:rFonts w:asciiTheme="majorHAnsi" w:hAnsiTheme="majorHAnsi"/>
          <w:lang w:val="en-US"/>
        </w:rPr>
      </w:pPr>
      <w:r w:rsidRPr="006B2C4D">
        <w:rPr>
          <w:rFonts w:asciiTheme="majorHAnsi" w:hAnsiTheme="majorHAnsi"/>
          <w:lang w:val="en-US"/>
        </w:rPr>
        <w:t>Rapid restorability  (Art. 32 para. 1 l</w:t>
      </w:r>
      <w:r w:rsidR="009208E2">
        <w:rPr>
          <w:rFonts w:asciiTheme="majorHAnsi" w:hAnsiTheme="majorHAnsi"/>
          <w:lang w:val="en-US"/>
        </w:rPr>
        <w:t>etter</w:t>
      </w:r>
      <w:r w:rsidRPr="006B2C4D">
        <w:rPr>
          <w:rFonts w:asciiTheme="majorHAnsi" w:hAnsiTheme="majorHAnsi"/>
          <w:lang w:val="en-US"/>
        </w:rPr>
        <w:t xml:space="preserve"> c GDPR).</w:t>
      </w:r>
    </w:p>
    <w:p w:rsidR="00CC69F4" w:rsidRPr="006B2C4D" w:rsidRDefault="00CC69F4" w:rsidP="00CC69F4">
      <w:pPr>
        <w:rPr>
          <w:lang w:val="en-US"/>
        </w:rPr>
      </w:pPr>
    </w:p>
    <w:p w:rsidR="006B2C4D" w:rsidRDefault="00CC69F4" w:rsidP="006B2C4D">
      <w:pPr>
        <w:pStyle w:val="berschrift2"/>
      </w:pPr>
      <w:r w:rsidRPr="006B2C4D">
        <w:rPr>
          <w:lang w:val="en-US"/>
        </w:rPr>
        <w:t xml:space="preserve">4. </w:t>
      </w:r>
      <w:r w:rsidR="006B2C4D" w:rsidRPr="006B2C4D">
        <w:rPr>
          <w:lang w:val="en-US"/>
        </w:rPr>
        <w:t xml:space="preserve">Procedures for regular review, assessment and evaluation (Art. 32 para. </w:t>
      </w:r>
      <w:r w:rsidR="006B2C4D" w:rsidRPr="006B2C4D">
        <w:t xml:space="preserve">1 </w:t>
      </w:r>
      <w:proofErr w:type="spellStart"/>
      <w:r w:rsidR="006B2C4D" w:rsidRPr="006B2C4D">
        <w:t>l</w:t>
      </w:r>
      <w:r w:rsidR="009208E2">
        <w:t>etter</w:t>
      </w:r>
      <w:proofErr w:type="spellEnd"/>
      <w:r w:rsidR="006B2C4D" w:rsidRPr="006B2C4D">
        <w:t xml:space="preserve"> d GDPR; Art. 25 </w:t>
      </w:r>
      <w:proofErr w:type="spellStart"/>
      <w:r w:rsidR="006B2C4D" w:rsidRPr="006B2C4D">
        <w:t>para</w:t>
      </w:r>
      <w:proofErr w:type="spellEnd"/>
      <w:r w:rsidR="006B2C4D" w:rsidRPr="006B2C4D">
        <w:t>. 1 GDPR)</w:t>
      </w:r>
    </w:p>
    <w:p w:rsidR="00CC69F4" w:rsidRPr="00044753" w:rsidRDefault="00CC69F4" w:rsidP="00CC69F4"/>
    <w:p w:rsidR="006B2C4D" w:rsidRDefault="006B2C4D" w:rsidP="00CC69F4">
      <w:pPr>
        <w:numPr>
          <w:ilvl w:val="0"/>
          <w:numId w:val="27"/>
        </w:numPr>
        <w:jc w:val="both"/>
        <w:rPr>
          <w:rFonts w:asciiTheme="majorHAnsi" w:hAnsiTheme="majorHAnsi"/>
          <w:lang w:val="en-US"/>
        </w:rPr>
      </w:pPr>
      <w:r w:rsidRPr="006B2C4D">
        <w:rPr>
          <w:rFonts w:asciiTheme="majorHAnsi" w:hAnsiTheme="majorHAnsi"/>
          <w:lang w:val="en-US"/>
        </w:rPr>
        <w:t xml:space="preserve">Data protection management; </w:t>
      </w:r>
    </w:p>
    <w:p w:rsidR="00CC69F4" w:rsidRPr="006B2C4D" w:rsidRDefault="00CC69F4" w:rsidP="00CC69F4">
      <w:pPr>
        <w:numPr>
          <w:ilvl w:val="0"/>
          <w:numId w:val="27"/>
        </w:numPr>
        <w:jc w:val="both"/>
        <w:rPr>
          <w:rFonts w:asciiTheme="majorHAnsi" w:hAnsiTheme="majorHAnsi"/>
          <w:lang w:val="en-US"/>
        </w:rPr>
      </w:pPr>
      <w:r w:rsidRPr="006B2C4D">
        <w:rPr>
          <w:rFonts w:asciiTheme="majorHAnsi" w:hAnsiTheme="majorHAnsi"/>
          <w:lang w:val="en-US"/>
        </w:rPr>
        <w:t>Incident-Response-Management;</w:t>
      </w:r>
    </w:p>
    <w:p w:rsidR="006B2C4D" w:rsidRPr="009208E2" w:rsidRDefault="009208E2" w:rsidP="006B2C4D">
      <w:pPr>
        <w:numPr>
          <w:ilvl w:val="0"/>
          <w:numId w:val="27"/>
        </w:numPr>
        <w:jc w:val="both"/>
        <w:rPr>
          <w:rFonts w:asciiTheme="majorHAnsi" w:hAnsiTheme="majorHAnsi"/>
          <w:lang w:val="en-US"/>
        </w:rPr>
      </w:pPr>
      <w:r w:rsidRPr="009208E2">
        <w:rPr>
          <w:rFonts w:asciiTheme="majorHAnsi" w:hAnsiTheme="majorHAnsi"/>
          <w:lang w:val="en-US"/>
        </w:rPr>
        <w:t>Privacy-friendly default settings</w:t>
      </w:r>
      <w:r w:rsidR="00383FFE" w:rsidRPr="009208E2">
        <w:rPr>
          <w:rFonts w:asciiTheme="majorHAnsi" w:hAnsiTheme="majorHAnsi"/>
          <w:lang w:val="en-US"/>
        </w:rPr>
        <w:t xml:space="preserve"> </w:t>
      </w:r>
      <w:r w:rsidR="006B2C4D" w:rsidRPr="009208E2">
        <w:rPr>
          <w:rFonts w:asciiTheme="majorHAnsi" w:hAnsiTheme="majorHAnsi"/>
          <w:lang w:val="en-US"/>
        </w:rPr>
        <w:t xml:space="preserve">(Art. 25 </w:t>
      </w:r>
      <w:r>
        <w:rPr>
          <w:rFonts w:asciiTheme="majorHAnsi" w:hAnsiTheme="majorHAnsi"/>
          <w:lang w:val="en-US"/>
        </w:rPr>
        <w:t>para.</w:t>
      </w:r>
      <w:r w:rsidR="006B2C4D" w:rsidRPr="009208E2">
        <w:rPr>
          <w:rFonts w:asciiTheme="majorHAnsi" w:hAnsiTheme="majorHAnsi"/>
          <w:lang w:val="en-US"/>
        </w:rPr>
        <w:t xml:space="preserve"> 2 </w:t>
      </w:r>
      <w:r w:rsidR="00814567" w:rsidRPr="009208E2">
        <w:rPr>
          <w:rFonts w:asciiTheme="majorHAnsi" w:hAnsiTheme="majorHAnsi"/>
          <w:lang w:val="en-US"/>
        </w:rPr>
        <w:t>GDPR</w:t>
      </w:r>
      <w:r w:rsidR="006B2C4D" w:rsidRPr="009208E2">
        <w:rPr>
          <w:rFonts w:asciiTheme="majorHAnsi" w:hAnsiTheme="majorHAnsi"/>
          <w:lang w:val="en-US"/>
        </w:rPr>
        <w:t>);</w:t>
      </w:r>
    </w:p>
    <w:p w:rsidR="00CA026C" w:rsidRPr="00CA026C" w:rsidRDefault="00CA026C" w:rsidP="00CA026C">
      <w:pPr>
        <w:numPr>
          <w:ilvl w:val="0"/>
          <w:numId w:val="27"/>
        </w:numPr>
        <w:spacing w:line="276" w:lineRule="auto"/>
        <w:ind w:left="714" w:hanging="357"/>
        <w:rPr>
          <w:lang w:val="en-US"/>
        </w:rPr>
      </w:pPr>
      <w:r w:rsidRPr="00CA026C">
        <w:rPr>
          <w:rFonts w:asciiTheme="majorHAnsi" w:hAnsiTheme="majorHAnsi"/>
          <w:lang w:val="en-US"/>
        </w:rPr>
        <w:t>Order control</w:t>
      </w:r>
      <w:r w:rsidR="00CC69F4" w:rsidRPr="00CA026C">
        <w:rPr>
          <w:rFonts w:asciiTheme="majorHAnsi" w:hAnsiTheme="majorHAnsi"/>
          <w:lang w:val="en-US"/>
        </w:rPr>
        <w:br/>
      </w:r>
      <w:r w:rsidRPr="00CA026C">
        <w:rPr>
          <w:rFonts w:asciiTheme="majorHAnsi" w:hAnsiTheme="majorHAnsi"/>
          <w:lang w:val="en-US"/>
        </w:rPr>
        <w:t xml:space="preserve">No order data processing in the sense of Art. 28 </w:t>
      </w:r>
      <w:r w:rsidR="00814567">
        <w:rPr>
          <w:rFonts w:asciiTheme="majorHAnsi" w:hAnsiTheme="majorHAnsi"/>
          <w:lang w:val="en-US"/>
        </w:rPr>
        <w:t>GDPR</w:t>
      </w:r>
      <w:r w:rsidRPr="00CA026C">
        <w:rPr>
          <w:rFonts w:asciiTheme="majorHAnsi" w:hAnsiTheme="majorHAnsi"/>
          <w:lang w:val="en-US"/>
        </w:rPr>
        <w:t xml:space="preserve"> without corresponding instruction of the </w:t>
      </w:r>
      <w:r w:rsidR="001E21B1">
        <w:rPr>
          <w:rFonts w:asciiTheme="majorHAnsi" w:hAnsiTheme="majorHAnsi"/>
          <w:lang w:val="en-US"/>
        </w:rPr>
        <w:t>Controller</w:t>
      </w:r>
      <w:r w:rsidRPr="00CA026C">
        <w:rPr>
          <w:rFonts w:asciiTheme="majorHAnsi" w:hAnsiTheme="majorHAnsi"/>
          <w:lang w:val="en-US"/>
        </w:rPr>
        <w:t>, e.g</w:t>
      </w:r>
      <w:r w:rsidR="003C53EA">
        <w:rPr>
          <w:rFonts w:asciiTheme="majorHAnsi" w:hAnsiTheme="majorHAnsi"/>
          <w:lang w:val="en-US"/>
        </w:rPr>
        <w:t>.</w:t>
      </w:r>
      <w:r w:rsidR="00FB6A1D">
        <w:rPr>
          <w:rFonts w:asciiTheme="majorHAnsi" w:hAnsiTheme="majorHAnsi"/>
          <w:lang w:val="en-US"/>
        </w:rPr>
        <w:t xml:space="preserve"> </w:t>
      </w:r>
      <w:r w:rsidR="003C53EA">
        <w:rPr>
          <w:rFonts w:asciiTheme="majorHAnsi" w:hAnsiTheme="majorHAnsi"/>
          <w:lang w:val="en-US"/>
        </w:rPr>
        <w:t>c</w:t>
      </w:r>
      <w:r w:rsidRPr="00CA026C">
        <w:rPr>
          <w:rFonts w:asciiTheme="majorHAnsi" w:hAnsiTheme="majorHAnsi"/>
          <w:lang w:val="en-US"/>
        </w:rPr>
        <w:t>lear contract drafting, formalized order management, strict selection of the service provider, obligation to assure in advance, follow-up checks.</w:t>
      </w:r>
      <w:r w:rsidRPr="00CA026C">
        <w:rPr>
          <w:lang w:val="en-US"/>
        </w:rPr>
        <w:t xml:space="preserve"> </w:t>
      </w:r>
    </w:p>
    <w:p w:rsidR="00AC7519" w:rsidRPr="00CA026C" w:rsidRDefault="00820552" w:rsidP="00CA026C">
      <w:pPr>
        <w:spacing w:line="276" w:lineRule="auto"/>
        <w:ind w:left="714"/>
        <w:rPr>
          <w:lang w:val="en-US"/>
        </w:rPr>
      </w:pPr>
      <w:r>
        <w:rPr>
          <w:lang w:val="en-US"/>
        </w:rPr>
        <w:t xml:space="preserve"> </w:t>
      </w:r>
    </w:p>
    <w:sectPr w:rsidR="00AC7519" w:rsidRPr="00CA026C" w:rsidSect="006D3101">
      <w:headerReference w:type="default" r:id="rId10"/>
      <w:footerReference w:type="default" r:id="rId11"/>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CA7" w:rsidRDefault="00E03CA7" w:rsidP="00E436CE">
      <w:r>
        <w:separator/>
      </w:r>
    </w:p>
  </w:endnote>
  <w:endnote w:type="continuationSeparator" w:id="0">
    <w:p w:rsidR="00E03CA7" w:rsidRDefault="00E03CA7" w:rsidP="00E4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15153"/>
      <w:docPartObj>
        <w:docPartGallery w:val="Page Numbers (Bottom of Page)"/>
        <w:docPartUnique/>
      </w:docPartObj>
    </w:sdtPr>
    <w:sdtEndPr/>
    <w:sdtContent>
      <w:p w:rsidR="000E5CCE" w:rsidRDefault="000E5CCE">
        <w:pPr>
          <w:pStyle w:val="Fuzeile"/>
          <w:jc w:val="right"/>
        </w:pPr>
        <w:r w:rsidRPr="004F4951">
          <w:rPr>
            <w:rFonts w:ascii="Arial" w:hAnsi="Arial" w:cs="Arial"/>
            <w:sz w:val="18"/>
            <w:szCs w:val="18"/>
          </w:rPr>
          <w:fldChar w:fldCharType="begin"/>
        </w:r>
        <w:r w:rsidRPr="004F4951">
          <w:rPr>
            <w:rFonts w:ascii="Arial" w:hAnsi="Arial" w:cs="Arial"/>
            <w:sz w:val="18"/>
            <w:szCs w:val="18"/>
          </w:rPr>
          <w:instrText>PAGE   \* MERGEFORMAT</w:instrText>
        </w:r>
        <w:r w:rsidRPr="004F4951">
          <w:rPr>
            <w:rFonts w:ascii="Arial" w:hAnsi="Arial" w:cs="Arial"/>
            <w:sz w:val="18"/>
            <w:szCs w:val="18"/>
          </w:rPr>
          <w:fldChar w:fldCharType="separate"/>
        </w:r>
        <w:r w:rsidR="000451D1" w:rsidRPr="000451D1">
          <w:rPr>
            <w:rFonts w:ascii="Arial" w:hAnsi="Arial" w:cs="Arial"/>
            <w:noProof/>
            <w:sz w:val="18"/>
            <w:szCs w:val="18"/>
            <w:lang w:val="de-DE"/>
          </w:rPr>
          <w:t>1</w:t>
        </w:r>
        <w:r w:rsidRPr="004F4951">
          <w:rPr>
            <w:rFonts w:ascii="Arial" w:hAnsi="Arial" w:cs="Arial"/>
            <w:sz w:val="18"/>
            <w:szCs w:val="18"/>
          </w:rPr>
          <w:fldChar w:fldCharType="end"/>
        </w:r>
      </w:p>
    </w:sdtContent>
  </w:sdt>
  <w:p w:rsidR="000E5CCE" w:rsidRDefault="000E5C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816301"/>
      <w:docPartObj>
        <w:docPartGallery w:val="Page Numbers (Bottom of Page)"/>
        <w:docPartUnique/>
      </w:docPartObj>
    </w:sdtPr>
    <w:sdtEndPr/>
    <w:sdtContent>
      <w:p w:rsidR="000E5CCE" w:rsidRDefault="000E5CCE">
        <w:pPr>
          <w:pStyle w:val="Fuzeile"/>
          <w:jc w:val="right"/>
        </w:pPr>
        <w:r w:rsidRPr="004F4951">
          <w:rPr>
            <w:rFonts w:ascii="Arial" w:hAnsi="Arial" w:cs="Arial"/>
            <w:sz w:val="18"/>
            <w:szCs w:val="18"/>
          </w:rPr>
          <w:fldChar w:fldCharType="begin"/>
        </w:r>
        <w:r w:rsidRPr="004F4951">
          <w:rPr>
            <w:rFonts w:ascii="Arial" w:hAnsi="Arial" w:cs="Arial"/>
            <w:sz w:val="18"/>
            <w:szCs w:val="18"/>
          </w:rPr>
          <w:instrText>PAGE   \* MERGEFORMAT</w:instrText>
        </w:r>
        <w:r w:rsidRPr="004F4951">
          <w:rPr>
            <w:rFonts w:ascii="Arial" w:hAnsi="Arial" w:cs="Arial"/>
            <w:sz w:val="18"/>
            <w:szCs w:val="18"/>
          </w:rPr>
          <w:fldChar w:fldCharType="separate"/>
        </w:r>
        <w:r w:rsidR="000451D1" w:rsidRPr="000451D1">
          <w:rPr>
            <w:rFonts w:ascii="Arial" w:hAnsi="Arial" w:cs="Arial"/>
            <w:noProof/>
            <w:sz w:val="18"/>
            <w:szCs w:val="18"/>
            <w:lang w:val="de-DE"/>
          </w:rPr>
          <w:t>9</w:t>
        </w:r>
        <w:r w:rsidRPr="004F4951">
          <w:rPr>
            <w:rFonts w:ascii="Arial" w:hAnsi="Arial" w:cs="Arial"/>
            <w:sz w:val="18"/>
            <w:szCs w:val="18"/>
          </w:rPr>
          <w:fldChar w:fldCharType="end"/>
        </w:r>
      </w:p>
    </w:sdtContent>
  </w:sdt>
  <w:p w:rsidR="000E5CCE" w:rsidRDefault="000E5C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CA7" w:rsidRDefault="00E03CA7" w:rsidP="00E436CE">
      <w:r>
        <w:separator/>
      </w:r>
    </w:p>
  </w:footnote>
  <w:footnote w:type="continuationSeparator" w:id="0">
    <w:p w:rsidR="00E03CA7" w:rsidRDefault="00E03CA7" w:rsidP="00E4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CE" w:rsidRDefault="000E5CCE">
    <w:pPr>
      <w:pStyle w:val="Kopfzeile"/>
    </w:pPr>
  </w:p>
  <w:p w:rsidR="000E5CCE" w:rsidRDefault="000E5C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CCE" w:rsidRPr="009B201F" w:rsidRDefault="000E5CCE" w:rsidP="006D3101">
    <w:pPr>
      <w:pStyle w:val="berschrift1"/>
      <w:keepNext w:val="0"/>
      <w:keepLines w:val="0"/>
      <w:widowControl w:val="0"/>
      <w:rPr>
        <w:rFonts w:eastAsia="Times New Roman"/>
        <w:lang w:val="en-US"/>
      </w:rPr>
    </w:pPr>
    <w:r w:rsidRPr="009B201F">
      <w:rPr>
        <w:rFonts w:eastAsia="Times New Roman"/>
        <w:lang w:val="en-US"/>
      </w:rPr>
      <w:t>Appendix 1 – Technical and organizational measures</w:t>
    </w:r>
  </w:p>
  <w:p w:rsidR="000E5CCE" w:rsidRPr="009B201F" w:rsidRDefault="000E5CCE">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2AE7EA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A641A"/>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8B6435"/>
    <w:multiLevelType w:val="hybridMultilevel"/>
    <w:tmpl w:val="BBFAF0CA"/>
    <w:lvl w:ilvl="0" w:tplc="1E3683E0">
      <w:start w:val="1"/>
      <w:numFmt w:val="bullet"/>
      <w:lvlText w:val=""/>
      <w:lvlJc w:val="left"/>
      <w:pPr>
        <w:ind w:left="720" w:hanging="360"/>
      </w:pPr>
      <w:rPr>
        <w:rFonts w:ascii="Wingdings" w:hAnsi="Wingdings" w:hint="default"/>
        <w:color w:val="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A200A7"/>
    <w:multiLevelType w:val="multilevel"/>
    <w:tmpl w:val="5A6A15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B1433E"/>
    <w:multiLevelType w:val="hybridMultilevel"/>
    <w:tmpl w:val="D72E98C4"/>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6" w15:restartNumberingAfterBreak="0">
    <w:nsid w:val="0C537608"/>
    <w:multiLevelType w:val="hybridMultilevel"/>
    <w:tmpl w:val="337203AE"/>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F2878EF"/>
    <w:multiLevelType w:val="multilevel"/>
    <w:tmpl w:val="4DDEB60A"/>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6231D7"/>
    <w:multiLevelType w:val="hybridMultilevel"/>
    <w:tmpl w:val="7F9CFB42"/>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9" w15:restartNumberingAfterBreak="0">
    <w:nsid w:val="247B4BF1"/>
    <w:multiLevelType w:val="multilevel"/>
    <w:tmpl w:val="6764CF42"/>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30E4C"/>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9AE2350"/>
    <w:multiLevelType w:val="hybridMultilevel"/>
    <w:tmpl w:val="DF624B14"/>
    <w:lvl w:ilvl="0" w:tplc="FDA685F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EC4E0D"/>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E1854C4"/>
    <w:multiLevelType w:val="hybridMultilevel"/>
    <w:tmpl w:val="38E29E96"/>
    <w:lvl w:ilvl="0" w:tplc="08FC1A90">
      <w:start w:val="1"/>
      <w:numFmt w:val="non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EE544A"/>
    <w:multiLevelType w:val="hybridMultilevel"/>
    <w:tmpl w:val="D08AE988"/>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C9686B"/>
    <w:multiLevelType w:val="hybridMultilevel"/>
    <w:tmpl w:val="31201E0A"/>
    <w:lvl w:ilvl="0" w:tplc="7B804D84">
      <w:start w:val="1"/>
      <w:numFmt w:val="non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0B3157"/>
    <w:multiLevelType w:val="multilevel"/>
    <w:tmpl w:val="31201E0A"/>
    <w:lvl w:ilvl="0">
      <w:start w:val="1"/>
      <w:numFmt w:val="non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CC3D5E"/>
    <w:multiLevelType w:val="hybridMultilevel"/>
    <w:tmpl w:val="21922E7C"/>
    <w:lvl w:ilvl="0" w:tplc="FDA685F0">
      <w:start w:val="1"/>
      <w:numFmt w:val="decimal"/>
      <w:lvlText w:val="(%1)"/>
      <w:lvlJc w:val="left"/>
      <w:pPr>
        <w:ind w:left="36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C3C450D"/>
    <w:multiLevelType w:val="hybridMultilevel"/>
    <w:tmpl w:val="6764CF42"/>
    <w:lvl w:ilvl="0" w:tplc="7B804D84">
      <w:start w:val="1"/>
      <w:numFmt w:val="non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8D031B"/>
    <w:multiLevelType w:val="multilevel"/>
    <w:tmpl w:val="3F8C42FA"/>
    <w:lvl w:ilvl="0">
      <w:start w:val="1"/>
      <w:numFmt w:val="none"/>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2C14FBC"/>
    <w:multiLevelType w:val="multilevel"/>
    <w:tmpl w:val="C4D23A8A"/>
    <w:lvl w:ilvl="0">
      <w:start w:val="1"/>
      <w:numFmt w:val="none"/>
      <w:lvlText w:val="()"/>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1D129E"/>
    <w:multiLevelType w:val="hybridMultilevel"/>
    <w:tmpl w:val="B1A20332"/>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820161"/>
    <w:multiLevelType w:val="hybridMultilevel"/>
    <w:tmpl w:val="5A6A1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B6E21C2"/>
    <w:multiLevelType w:val="hybridMultilevel"/>
    <w:tmpl w:val="53AC7C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2347D2F"/>
    <w:multiLevelType w:val="hybridMultilevel"/>
    <w:tmpl w:val="8D707F12"/>
    <w:lvl w:ilvl="0" w:tplc="04070001">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562C75"/>
    <w:multiLevelType w:val="hybridMultilevel"/>
    <w:tmpl w:val="2E10828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7FD27420"/>
    <w:multiLevelType w:val="hybridMultilevel"/>
    <w:tmpl w:val="CC0213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14"/>
  </w:num>
  <w:num w:numId="3">
    <w:abstractNumId w:val="24"/>
  </w:num>
  <w:num w:numId="4">
    <w:abstractNumId w:val="7"/>
  </w:num>
  <w:num w:numId="5">
    <w:abstractNumId w:val="4"/>
  </w:num>
  <w:num w:numId="6">
    <w:abstractNumId w:val="13"/>
  </w:num>
  <w:num w:numId="7">
    <w:abstractNumId w:val="19"/>
  </w:num>
  <w:num w:numId="8">
    <w:abstractNumId w:val="9"/>
  </w:num>
  <w:num w:numId="9">
    <w:abstractNumId w:val="27"/>
  </w:num>
  <w:num w:numId="10">
    <w:abstractNumId w:val="21"/>
  </w:num>
  <w:num w:numId="11">
    <w:abstractNumId w:val="20"/>
  </w:num>
  <w:num w:numId="12">
    <w:abstractNumId w:val="15"/>
  </w:num>
  <w:num w:numId="13">
    <w:abstractNumId w:val="16"/>
  </w:num>
  <w:num w:numId="14">
    <w:abstractNumId w:val="6"/>
  </w:num>
  <w:num w:numId="15">
    <w:abstractNumId w:val="17"/>
  </w:num>
  <w:num w:numId="16">
    <w:abstractNumId w:val="29"/>
  </w:num>
  <w:num w:numId="17">
    <w:abstractNumId w:val="3"/>
  </w:num>
  <w:num w:numId="18">
    <w:abstractNumId w:val="18"/>
  </w:num>
  <w:num w:numId="19">
    <w:abstractNumId w:val="10"/>
  </w:num>
  <w:num w:numId="20">
    <w:abstractNumId w:val="12"/>
  </w:num>
  <w:num w:numId="21">
    <w:abstractNumId w:val="25"/>
  </w:num>
  <w:num w:numId="22">
    <w:abstractNumId w:val="1"/>
  </w:num>
  <w:num w:numId="23">
    <w:abstractNumId w:val="26"/>
  </w:num>
  <w:num w:numId="24">
    <w:abstractNumId w:val="2"/>
  </w:num>
  <w:num w:numId="25">
    <w:abstractNumId w:val="23"/>
  </w:num>
  <w:num w:numId="26">
    <w:abstractNumId w:val="28"/>
  </w:num>
  <w:num w:numId="27">
    <w:abstractNumId w:val="22"/>
  </w:num>
  <w:num w:numId="28">
    <w:abstractNumId w:val="11"/>
  </w:num>
  <w:num w:numId="29">
    <w:abstractNumId w:val="0"/>
  </w:num>
  <w:num w:numId="30">
    <w:abstractNumId w:val="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25"/>
    <w:rsid w:val="000139B9"/>
    <w:rsid w:val="000157B6"/>
    <w:rsid w:val="000237C7"/>
    <w:rsid w:val="00034860"/>
    <w:rsid w:val="00037519"/>
    <w:rsid w:val="00044753"/>
    <w:rsid w:val="000451D1"/>
    <w:rsid w:val="00080281"/>
    <w:rsid w:val="0008379B"/>
    <w:rsid w:val="00095FEC"/>
    <w:rsid w:val="000A7A53"/>
    <w:rsid w:val="000B5107"/>
    <w:rsid w:val="000E5CCE"/>
    <w:rsid w:val="000E6F2E"/>
    <w:rsid w:val="000F0130"/>
    <w:rsid w:val="000F72A9"/>
    <w:rsid w:val="00104D5C"/>
    <w:rsid w:val="001275B9"/>
    <w:rsid w:val="0014216A"/>
    <w:rsid w:val="00176A75"/>
    <w:rsid w:val="001A3FAD"/>
    <w:rsid w:val="001E21B1"/>
    <w:rsid w:val="001F0FFA"/>
    <w:rsid w:val="002064CE"/>
    <w:rsid w:val="00217BBB"/>
    <w:rsid w:val="00290D8C"/>
    <w:rsid w:val="002C30F8"/>
    <w:rsid w:val="002C6AF9"/>
    <w:rsid w:val="002E3894"/>
    <w:rsid w:val="002E3CF5"/>
    <w:rsid w:val="0031257F"/>
    <w:rsid w:val="00326443"/>
    <w:rsid w:val="0035061B"/>
    <w:rsid w:val="00354F1C"/>
    <w:rsid w:val="003550DF"/>
    <w:rsid w:val="0038189D"/>
    <w:rsid w:val="00383FFE"/>
    <w:rsid w:val="00385473"/>
    <w:rsid w:val="0039463B"/>
    <w:rsid w:val="003C53EA"/>
    <w:rsid w:val="003F544F"/>
    <w:rsid w:val="003F7153"/>
    <w:rsid w:val="0041405C"/>
    <w:rsid w:val="00445CC8"/>
    <w:rsid w:val="004579A5"/>
    <w:rsid w:val="00475DD3"/>
    <w:rsid w:val="004A1AC0"/>
    <w:rsid w:val="004B13C5"/>
    <w:rsid w:val="004C0287"/>
    <w:rsid w:val="004D3035"/>
    <w:rsid w:val="004F02AB"/>
    <w:rsid w:val="004F4951"/>
    <w:rsid w:val="00514ABF"/>
    <w:rsid w:val="00522B40"/>
    <w:rsid w:val="00526075"/>
    <w:rsid w:val="00530510"/>
    <w:rsid w:val="00544B54"/>
    <w:rsid w:val="005500E2"/>
    <w:rsid w:val="005643AE"/>
    <w:rsid w:val="00591C70"/>
    <w:rsid w:val="005B3402"/>
    <w:rsid w:val="006221E3"/>
    <w:rsid w:val="00642F21"/>
    <w:rsid w:val="0066655A"/>
    <w:rsid w:val="00667E9D"/>
    <w:rsid w:val="00694951"/>
    <w:rsid w:val="0069495F"/>
    <w:rsid w:val="006B2C4D"/>
    <w:rsid w:val="006D3101"/>
    <w:rsid w:val="006F32FA"/>
    <w:rsid w:val="00716889"/>
    <w:rsid w:val="00726FB3"/>
    <w:rsid w:val="007817D4"/>
    <w:rsid w:val="00794AED"/>
    <w:rsid w:val="007978DB"/>
    <w:rsid w:val="007A0E46"/>
    <w:rsid w:val="007A168D"/>
    <w:rsid w:val="007A1FA5"/>
    <w:rsid w:val="007A4784"/>
    <w:rsid w:val="007C081A"/>
    <w:rsid w:val="007D22DC"/>
    <w:rsid w:val="00801802"/>
    <w:rsid w:val="008069C3"/>
    <w:rsid w:val="00814567"/>
    <w:rsid w:val="00820552"/>
    <w:rsid w:val="00822C7F"/>
    <w:rsid w:val="00826FE9"/>
    <w:rsid w:val="008301E5"/>
    <w:rsid w:val="0085533C"/>
    <w:rsid w:val="008577AB"/>
    <w:rsid w:val="00874412"/>
    <w:rsid w:val="008A27CF"/>
    <w:rsid w:val="008A4C71"/>
    <w:rsid w:val="008D346F"/>
    <w:rsid w:val="008D4FCB"/>
    <w:rsid w:val="008D500E"/>
    <w:rsid w:val="008E0B00"/>
    <w:rsid w:val="009013ED"/>
    <w:rsid w:val="009208E2"/>
    <w:rsid w:val="00925D76"/>
    <w:rsid w:val="00941070"/>
    <w:rsid w:val="009518EF"/>
    <w:rsid w:val="009B201F"/>
    <w:rsid w:val="009B4FE0"/>
    <w:rsid w:val="009C0B70"/>
    <w:rsid w:val="009C52BE"/>
    <w:rsid w:val="009C6725"/>
    <w:rsid w:val="009D49EE"/>
    <w:rsid w:val="009D5AB6"/>
    <w:rsid w:val="009D7D0F"/>
    <w:rsid w:val="009F2484"/>
    <w:rsid w:val="00A10265"/>
    <w:rsid w:val="00A12AEE"/>
    <w:rsid w:val="00A360CE"/>
    <w:rsid w:val="00A44D02"/>
    <w:rsid w:val="00A47D0B"/>
    <w:rsid w:val="00A97B76"/>
    <w:rsid w:val="00AC68E0"/>
    <w:rsid w:val="00AC7519"/>
    <w:rsid w:val="00AE1656"/>
    <w:rsid w:val="00AE7923"/>
    <w:rsid w:val="00AF03B4"/>
    <w:rsid w:val="00AF1C26"/>
    <w:rsid w:val="00AF3B4B"/>
    <w:rsid w:val="00AF4CEE"/>
    <w:rsid w:val="00B00E6D"/>
    <w:rsid w:val="00B33CF7"/>
    <w:rsid w:val="00B463DC"/>
    <w:rsid w:val="00B5492D"/>
    <w:rsid w:val="00B73ABE"/>
    <w:rsid w:val="00B74FCE"/>
    <w:rsid w:val="00B75DD7"/>
    <w:rsid w:val="00B847EA"/>
    <w:rsid w:val="00BA44E2"/>
    <w:rsid w:val="00BF1871"/>
    <w:rsid w:val="00C01C0C"/>
    <w:rsid w:val="00C429A1"/>
    <w:rsid w:val="00C532FB"/>
    <w:rsid w:val="00C63A01"/>
    <w:rsid w:val="00C8514D"/>
    <w:rsid w:val="00C85728"/>
    <w:rsid w:val="00CA026C"/>
    <w:rsid w:val="00CC69F4"/>
    <w:rsid w:val="00D05696"/>
    <w:rsid w:val="00D141F8"/>
    <w:rsid w:val="00D67108"/>
    <w:rsid w:val="00D71AC2"/>
    <w:rsid w:val="00D736F0"/>
    <w:rsid w:val="00DB6219"/>
    <w:rsid w:val="00DD218B"/>
    <w:rsid w:val="00DD2CE6"/>
    <w:rsid w:val="00DE3F1D"/>
    <w:rsid w:val="00DF095F"/>
    <w:rsid w:val="00E03CA7"/>
    <w:rsid w:val="00E141BB"/>
    <w:rsid w:val="00E30FAF"/>
    <w:rsid w:val="00E436CE"/>
    <w:rsid w:val="00E469E5"/>
    <w:rsid w:val="00E533BF"/>
    <w:rsid w:val="00E663B3"/>
    <w:rsid w:val="00E6720D"/>
    <w:rsid w:val="00E72456"/>
    <w:rsid w:val="00EA58B6"/>
    <w:rsid w:val="00EB7441"/>
    <w:rsid w:val="00ED3019"/>
    <w:rsid w:val="00F17244"/>
    <w:rsid w:val="00F25449"/>
    <w:rsid w:val="00F4666E"/>
    <w:rsid w:val="00F8003D"/>
    <w:rsid w:val="00FB6A1D"/>
    <w:rsid w:val="00FC1B35"/>
    <w:rsid w:val="00FD1421"/>
    <w:rsid w:val="00FF4C6D"/>
    <w:rsid w:val="00FF623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C672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9C67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DF095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C6725"/>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9C6725"/>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unhideWhenUsed/>
    <w:rsid w:val="00DF095F"/>
    <w:pPr>
      <w:spacing w:before="100" w:beforeAutospacing="1" w:after="100" w:afterAutospacing="1"/>
    </w:pPr>
    <w:rPr>
      <w:rFonts w:ascii="Times" w:hAnsi="Times" w:cs="Times New Roman"/>
      <w:sz w:val="20"/>
      <w:szCs w:val="20"/>
    </w:rPr>
  </w:style>
  <w:style w:type="character" w:customStyle="1" w:styleId="berschrift3Zchn">
    <w:name w:val="Überschrift 3 Zchn"/>
    <w:basedOn w:val="Absatz-Standardschriftart"/>
    <w:link w:val="berschrift3"/>
    <w:uiPriority w:val="9"/>
    <w:rsid w:val="00DF095F"/>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8D500E"/>
    <w:pPr>
      <w:ind w:left="720"/>
      <w:contextualSpacing/>
    </w:pPr>
  </w:style>
  <w:style w:type="paragraph" w:styleId="Funotentext">
    <w:name w:val="footnote text"/>
    <w:basedOn w:val="Standard"/>
    <w:link w:val="FunotentextZchn"/>
    <w:uiPriority w:val="99"/>
    <w:semiHidden/>
    <w:unhideWhenUsed/>
    <w:rsid w:val="00E436CE"/>
  </w:style>
  <w:style w:type="character" w:customStyle="1" w:styleId="FunotentextZchn">
    <w:name w:val="Fußnotentext Zchn"/>
    <w:basedOn w:val="Absatz-Standardschriftart"/>
    <w:link w:val="Funotentext"/>
    <w:uiPriority w:val="99"/>
    <w:semiHidden/>
    <w:rsid w:val="00E436CE"/>
  </w:style>
  <w:style w:type="character" w:styleId="Funotenzeichen">
    <w:name w:val="footnote reference"/>
    <w:basedOn w:val="Absatz-Standardschriftart"/>
    <w:uiPriority w:val="99"/>
    <w:unhideWhenUsed/>
    <w:rsid w:val="00E436CE"/>
    <w:rPr>
      <w:vertAlign w:val="superscript"/>
    </w:rPr>
  </w:style>
  <w:style w:type="character" w:styleId="Hyperlink">
    <w:name w:val="Hyperlink"/>
    <w:basedOn w:val="Absatz-Standardschriftart"/>
    <w:uiPriority w:val="99"/>
    <w:unhideWhenUsed/>
    <w:rsid w:val="00E436CE"/>
    <w:rPr>
      <w:color w:val="0000FF" w:themeColor="hyperlink"/>
      <w:u w:val="single"/>
    </w:rPr>
  </w:style>
  <w:style w:type="paragraph" w:styleId="Sprechblasentext">
    <w:name w:val="Balloon Text"/>
    <w:basedOn w:val="Standard"/>
    <w:link w:val="SprechblasentextZchn"/>
    <w:uiPriority w:val="99"/>
    <w:semiHidden/>
    <w:unhideWhenUsed/>
    <w:rsid w:val="00667E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7E9D"/>
    <w:rPr>
      <w:rFonts w:ascii="Tahoma" w:hAnsi="Tahoma" w:cs="Tahoma"/>
      <w:sz w:val="16"/>
      <w:szCs w:val="16"/>
    </w:rPr>
  </w:style>
  <w:style w:type="paragraph" w:styleId="Kopfzeile">
    <w:name w:val="header"/>
    <w:basedOn w:val="Standard"/>
    <w:link w:val="KopfzeileZchn"/>
    <w:uiPriority w:val="99"/>
    <w:unhideWhenUsed/>
    <w:rsid w:val="00522B40"/>
    <w:pPr>
      <w:tabs>
        <w:tab w:val="center" w:pos="4536"/>
        <w:tab w:val="right" w:pos="9072"/>
      </w:tabs>
    </w:pPr>
  </w:style>
  <w:style w:type="character" w:customStyle="1" w:styleId="KopfzeileZchn">
    <w:name w:val="Kopfzeile Zchn"/>
    <w:basedOn w:val="Absatz-Standardschriftart"/>
    <w:link w:val="Kopfzeile"/>
    <w:uiPriority w:val="99"/>
    <w:rsid w:val="00522B40"/>
  </w:style>
  <w:style w:type="paragraph" w:styleId="Fuzeile">
    <w:name w:val="footer"/>
    <w:basedOn w:val="Standard"/>
    <w:link w:val="FuzeileZchn"/>
    <w:uiPriority w:val="99"/>
    <w:unhideWhenUsed/>
    <w:rsid w:val="00522B40"/>
    <w:pPr>
      <w:tabs>
        <w:tab w:val="center" w:pos="4536"/>
        <w:tab w:val="right" w:pos="9072"/>
      </w:tabs>
    </w:pPr>
  </w:style>
  <w:style w:type="character" w:customStyle="1" w:styleId="FuzeileZchn">
    <w:name w:val="Fußzeile Zchn"/>
    <w:basedOn w:val="Absatz-Standardschriftart"/>
    <w:link w:val="Fuzeile"/>
    <w:uiPriority w:val="99"/>
    <w:rsid w:val="00522B40"/>
  </w:style>
  <w:style w:type="table" w:styleId="Tabellenraster">
    <w:name w:val="Table Grid"/>
    <w:basedOn w:val="NormaleTabelle"/>
    <w:uiPriority w:val="59"/>
    <w:rsid w:val="006D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semiHidden/>
    <w:unhideWhenUsed/>
    <w:rsid w:val="009C0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9C0B70"/>
    <w:rPr>
      <w:rFonts w:ascii="Courier New" w:eastAsia="Times New Roman" w:hAnsi="Courier New" w:cs="Courier New"/>
      <w:sz w:val="20"/>
      <w:szCs w:val="20"/>
      <w:lang w:val="de-CH" w:eastAsia="de-CH"/>
    </w:rPr>
  </w:style>
  <w:style w:type="paragraph" w:styleId="Aufzhlungszeichen">
    <w:name w:val="List Bullet"/>
    <w:basedOn w:val="Standard"/>
    <w:uiPriority w:val="99"/>
    <w:unhideWhenUsed/>
    <w:rsid w:val="00CC69F4"/>
    <w:pPr>
      <w:numPr>
        <w:numId w:val="29"/>
      </w:numPr>
      <w:contextualSpacing/>
    </w:pPr>
  </w:style>
  <w:style w:type="character" w:styleId="Kommentarzeichen">
    <w:name w:val="annotation reference"/>
    <w:basedOn w:val="Absatz-Standardschriftart"/>
    <w:uiPriority w:val="99"/>
    <w:semiHidden/>
    <w:unhideWhenUsed/>
    <w:rsid w:val="007D22DC"/>
    <w:rPr>
      <w:sz w:val="18"/>
      <w:szCs w:val="18"/>
    </w:rPr>
  </w:style>
  <w:style w:type="paragraph" w:styleId="Kommentartext">
    <w:name w:val="annotation text"/>
    <w:basedOn w:val="Standard"/>
    <w:link w:val="KommentartextZchn"/>
    <w:uiPriority w:val="99"/>
    <w:semiHidden/>
    <w:unhideWhenUsed/>
    <w:rsid w:val="00AE7923"/>
    <w:rPr>
      <w:lang w:val="en-GB"/>
    </w:rPr>
  </w:style>
  <w:style w:type="character" w:customStyle="1" w:styleId="KommentartextZchn">
    <w:name w:val="Kommentartext Zchn"/>
    <w:basedOn w:val="Absatz-Standardschriftart"/>
    <w:link w:val="Kommentartext"/>
    <w:uiPriority w:val="99"/>
    <w:semiHidden/>
    <w:rsid w:val="00AE7923"/>
    <w:rPr>
      <w:lang w:val="en-GB"/>
    </w:rPr>
  </w:style>
  <w:style w:type="paragraph" w:styleId="Kommentarthema">
    <w:name w:val="annotation subject"/>
    <w:basedOn w:val="Kommentartext"/>
    <w:next w:val="Kommentartext"/>
    <w:link w:val="KommentarthemaZchn"/>
    <w:uiPriority w:val="99"/>
    <w:semiHidden/>
    <w:unhideWhenUsed/>
    <w:rsid w:val="007D22DC"/>
    <w:rPr>
      <w:b/>
      <w:bCs/>
      <w:sz w:val="20"/>
      <w:szCs w:val="20"/>
    </w:rPr>
  </w:style>
  <w:style w:type="character" w:customStyle="1" w:styleId="KommentarthemaZchn">
    <w:name w:val="Kommentarthema Zchn"/>
    <w:basedOn w:val="KommentartextZchn"/>
    <w:link w:val="Kommentarthema"/>
    <w:uiPriority w:val="99"/>
    <w:semiHidden/>
    <w:rsid w:val="007D22DC"/>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87318">
      <w:bodyDiv w:val="1"/>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sChild>
            <w:div w:id="661397567">
              <w:marLeft w:val="0"/>
              <w:marRight w:val="0"/>
              <w:marTop w:val="0"/>
              <w:marBottom w:val="0"/>
              <w:divBdr>
                <w:top w:val="none" w:sz="0" w:space="0" w:color="auto"/>
                <w:left w:val="none" w:sz="0" w:space="0" w:color="auto"/>
                <w:bottom w:val="none" w:sz="0" w:space="0" w:color="auto"/>
                <w:right w:val="none" w:sz="0" w:space="0" w:color="auto"/>
              </w:divBdr>
              <w:divsChild>
                <w:div w:id="14131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3914">
      <w:bodyDiv w:val="1"/>
      <w:marLeft w:val="0"/>
      <w:marRight w:val="0"/>
      <w:marTop w:val="0"/>
      <w:marBottom w:val="0"/>
      <w:divBdr>
        <w:top w:val="none" w:sz="0" w:space="0" w:color="auto"/>
        <w:left w:val="none" w:sz="0" w:space="0" w:color="auto"/>
        <w:bottom w:val="none" w:sz="0" w:space="0" w:color="auto"/>
        <w:right w:val="none" w:sz="0" w:space="0" w:color="auto"/>
      </w:divBdr>
      <w:divsChild>
        <w:div w:id="1167131438">
          <w:marLeft w:val="0"/>
          <w:marRight w:val="0"/>
          <w:marTop w:val="0"/>
          <w:marBottom w:val="0"/>
          <w:divBdr>
            <w:top w:val="none" w:sz="0" w:space="0" w:color="auto"/>
            <w:left w:val="none" w:sz="0" w:space="0" w:color="auto"/>
            <w:bottom w:val="none" w:sz="0" w:space="0" w:color="auto"/>
            <w:right w:val="none" w:sz="0" w:space="0" w:color="auto"/>
          </w:divBdr>
          <w:divsChild>
            <w:div w:id="500433281">
              <w:marLeft w:val="0"/>
              <w:marRight w:val="0"/>
              <w:marTop w:val="0"/>
              <w:marBottom w:val="0"/>
              <w:divBdr>
                <w:top w:val="none" w:sz="0" w:space="0" w:color="auto"/>
                <w:left w:val="none" w:sz="0" w:space="0" w:color="auto"/>
                <w:bottom w:val="none" w:sz="0" w:space="0" w:color="auto"/>
                <w:right w:val="none" w:sz="0" w:space="0" w:color="auto"/>
              </w:divBdr>
              <w:divsChild>
                <w:div w:id="11430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059748">
      <w:bodyDiv w:val="1"/>
      <w:marLeft w:val="0"/>
      <w:marRight w:val="0"/>
      <w:marTop w:val="0"/>
      <w:marBottom w:val="0"/>
      <w:divBdr>
        <w:top w:val="none" w:sz="0" w:space="0" w:color="auto"/>
        <w:left w:val="none" w:sz="0" w:space="0" w:color="auto"/>
        <w:bottom w:val="none" w:sz="0" w:space="0" w:color="auto"/>
        <w:right w:val="none" w:sz="0" w:space="0" w:color="auto"/>
      </w:divBdr>
      <w:divsChild>
        <w:div w:id="318388105">
          <w:marLeft w:val="0"/>
          <w:marRight w:val="0"/>
          <w:marTop w:val="0"/>
          <w:marBottom w:val="0"/>
          <w:divBdr>
            <w:top w:val="none" w:sz="0" w:space="0" w:color="auto"/>
            <w:left w:val="none" w:sz="0" w:space="0" w:color="auto"/>
            <w:bottom w:val="none" w:sz="0" w:space="0" w:color="auto"/>
            <w:right w:val="none" w:sz="0" w:space="0" w:color="auto"/>
          </w:divBdr>
          <w:divsChild>
            <w:div w:id="1808667156">
              <w:marLeft w:val="0"/>
              <w:marRight w:val="0"/>
              <w:marTop w:val="0"/>
              <w:marBottom w:val="0"/>
              <w:divBdr>
                <w:top w:val="none" w:sz="0" w:space="0" w:color="auto"/>
                <w:left w:val="none" w:sz="0" w:space="0" w:color="auto"/>
                <w:bottom w:val="none" w:sz="0" w:space="0" w:color="auto"/>
                <w:right w:val="none" w:sz="0" w:space="0" w:color="auto"/>
              </w:divBdr>
              <w:divsChild>
                <w:div w:id="27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1355">
      <w:bodyDiv w:val="1"/>
      <w:marLeft w:val="0"/>
      <w:marRight w:val="0"/>
      <w:marTop w:val="0"/>
      <w:marBottom w:val="0"/>
      <w:divBdr>
        <w:top w:val="none" w:sz="0" w:space="0" w:color="auto"/>
        <w:left w:val="none" w:sz="0" w:space="0" w:color="auto"/>
        <w:bottom w:val="none" w:sz="0" w:space="0" w:color="auto"/>
        <w:right w:val="none" w:sz="0" w:space="0" w:color="auto"/>
      </w:divBdr>
      <w:divsChild>
        <w:div w:id="1068184747">
          <w:marLeft w:val="0"/>
          <w:marRight w:val="0"/>
          <w:marTop w:val="0"/>
          <w:marBottom w:val="0"/>
          <w:divBdr>
            <w:top w:val="none" w:sz="0" w:space="0" w:color="auto"/>
            <w:left w:val="none" w:sz="0" w:space="0" w:color="auto"/>
            <w:bottom w:val="none" w:sz="0" w:space="0" w:color="auto"/>
            <w:right w:val="none" w:sz="0" w:space="0" w:color="auto"/>
          </w:divBdr>
          <w:divsChild>
            <w:div w:id="379667929">
              <w:marLeft w:val="0"/>
              <w:marRight w:val="0"/>
              <w:marTop w:val="0"/>
              <w:marBottom w:val="0"/>
              <w:divBdr>
                <w:top w:val="none" w:sz="0" w:space="0" w:color="auto"/>
                <w:left w:val="none" w:sz="0" w:space="0" w:color="auto"/>
                <w:bottom w:val="none" w:sz="0" w:space="0" w:color="auto"/>
                <w:right w:val="none" w:sz="0" w:space="0" w:color="auto"/>
              </w:divBdr>
              <w:divsChild>
                <w:div w:id="8337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8289">
      <w:bodyDiv w:val="1"/>
      <w:marLeft w:val="0"/>
      <w:marRight w:val="0"/>
      <w:marTop w:val="0"/>
      <w:marBottom w:val="0"/>
      <w:divBdr>
        <w:top w:val="none" w:sz="0" w:space="0" w:color="auto"/>
        <w:left w:val="none" w:sz="0" w:space="0" w:color="auto"/>
        <w:bottom w:val="none" w:sz="0" w:space="0" w:color="auto"/>
        <w:right w:val="none" w:sz="0" w:space="0" w:color="auto"/>
      </w:divBdr>
      <w:divsChild>
        <w:div w:id="1993100193">
          <w:marLeft w:val="0"/>
          <w:marRight w:val="0"/>
          <w:marTop w:val="0"/>
          <w:marBottom w:val="0"/>
          <w:divBdr>
            <w:top w:val="none" w:sz="0" w:space="0" w:color="auto"/>
            <w:left w:val="none" w:sz="0" w:space="0" w:color="auto"/>
            <w:bottom w:val="none" w:sz="0" w:space="0" w:color="auto"/>
            <w:right w:val="none" w:sz="0" w:space="0" w:color="auto"/>
          </w:divBdr>
          <w:divsChild>
            <w:div w:id="1173036494">
              <w:marLeft w:val="0"/>
              <w:marRight w:val="0"/>
              <w:marTop w:val="0"/>
              <w:marBottom w:val="0"/>
              <w:divBdr>
                <w:top w:val="none" w:sz="0" w:space="0" w:color="auto"/>
                <w:left w:val="none" w:sz="0" w:space="0" w:color="auto"/>
                <w:bottom w:val="none" w:sz="0" w:space="0" w:color="auto"/>
                <w:right w:val="none" w:sz="0" w:space="0" w:color="auto"/>
              </w:divBdr>
              <w:divsChild>
                <w:div w:id="15011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06348">
      <w:bodyDiv w:val="1"/>
      <w:marLeft w:val="0"/>
      <w:marRight w:val="0"/>
      <w:marTop w:val="0"/>
      <w:marBottom w:val="0"/>
      <w:divBdr>
        <w:top w:val="none" w:sz="0" w:space="0" w:color="auto"/>
        <w:left w:val="none" w:sz="0" w:space="0" w:color="auto"/>
        <w:bottom w:val="none" w:sz="0" w:space="0" w:color="auto"/>
        <w:right w:val="none" w:sz="0" w:space="0" w:color="auto"/>
      </w:divBdr>
      <w:divsChild>
        <w:div w:id="922302181">
          <w:marLeft w:val="0"/>
          <w:marRight w:val="0"/>
          <w:marTop w:val="0"/>
          <w:marBottom w:val="0"/>
          <w:divBdr>
            <w:top w:val="none" w:sz="0" w:space="0" w:color="auto"/>
            <w:left w:val="none" w:sz="0" w:space="0" w:color="auto"/>
            <w:bottom w:val="none" w:sz="0" w:space="0" w:color="auto"/>
            <w:right w:val="none" w:sz="0" w:space="0" w:color="auto"/>
          </w:divBdr>
          <w:divsChild>
            <w:div w:id="1971586997">
              <w:marLeft w:val="0"/>
              <w:marRight w:val="0"/>
              <w:marTop w:val="0"/>
              <w:marBottom w:val="0"/>
              <w:divBdr>
                <w:top w:val="none" w:sz="0" w:space="0" w:color="auto"/>
                <w:left w:val="none" w:sz="0" w:space="0" w:color="auto"/>
                <w:bottom w:val="none" w:sz="0" w:space="0" w:color="auto"/>
                <w:right w:val="none" w:sz="0" w:space="0" w:color="auto"/>
              </w:divBdr>
              <w:divsChild>
                <w:div w:id="1005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76085">
      <w:bodyDiv w:val="1"/>
      <w:marLeft w:val="0"/>
      <w:marRight w:val="0"/>
      <w:marTop w:val="0"/>
      <w:marBottom w:val="0"/>
      <w:divBdr>
        <w:top w:val="none" w:sz="0" w:space="0" w:color="auto"/>
        <w:left w:val="none" w:sz="0" w:space="0" w:color="auto"/>
        <w:bottom w:val="none" w:sz="0" w:space="0" w:color="auto"/>
        <w:right w:val="none" w:sz="0" w:space="0" w:color="auto"/>
      </w:divBdr>
      <w:divsChild>
        <w:div w:id="1994984463">
          <w:marLeft w:val="0"/>
          <w:marRight w:val="0"/>
          <w:marTop w:val="0"/>
          <w:marBottom w:val="0"/>
          <w:divBdr>
            <w:top w:val="none" w:sz="0" w:space="0" w:color="auto"/>
            <w:left w:val="none" w:sz="0" w:space="0" w:color="auto"/>
            <w:bottom w:val="none" w:sz="0" w:space="0" w:color="auto"/>
            <w:right w:val="none" w:sz="0" w:space="0" w:color="auto"/>
          </w:divBdr>
          <w:divsChild>
            <w:div w:id="1175731844">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42644">
      <w:bodyDiv w:val="1"/>
      <w:marLeft w:val="0"/>
      <w:marRight w:val="0"/>
      <w:marTop w:val="0"/>
      <w:marBottom w:val="0"/>
      <w:divBdr>
        <w:top w:val="none" w:sz="0" w:space="0" w:color="auto"/>
        <w:left w:val="none" w:sz="0" w:space="0" w:color="auto"/>
        <w:bottom w:val="none" w:sz="0" w:space="0" w:color="auto"/>
        <w:right w:val="none" w:sz="0" w:space="0" w:color="auto"/>
      </w:divBdr>
      <w:divsChild>
        <w:div w:id="1718047023">
          <w:marLeft w:val="0"/>
          <w:marRight w:val="0"/>
          <w:marTop w:val="0"/>
          <w:marBottom w:val="0"/>
          <w:divBdr>
            <w:top w:val="none" w:sz="0" w:space="0" w:color="auto"/>
            <w:left w:val="none" w:sz="0" w:space="0" w:color="auto"/>
            <w:bottom w:val="none" w:sz="0" w:space="0" w:color="auto"/>
            <w:right w:val="none" w:sz="0" w:space="0" w:color="auto"/>
          </w:divBdr>
          <w:divsChild>
            <w:div w:id="1008409144">
              <w:marLeft w:val="0"/>
              <w:marRight w:val="0"/>
              <w:marTop w:val="0"/>
              <w:marBottom w:val="0"/>
              <w:divBdr>
                <w:top w:val="none" w:sz="0" w:space="0" w:color="auto"/>
                <w:left w:val="none" w:sz="0" w:space="0" w:color="auto"/>
                <w:bottom w:val="none" w:sz="0" w:space="0" w:color="auto"/>
                <w:right w:val="none" w:sz="0" w:space="0" w:color="auto"/>
              </w:divBdr>
              <w:divsChild>
                <w:div w:id="17409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461867">
      <w:bodyDiv w:val="1"/>
      <w:marLeft w:val="0"/>
      <w:marRight w:val="0"/>
      <w:marTop w:val="0"/>
      <w:marBottom w:val="0"/>
      <w:divBdr>
        <w:top w:val="none" w:sz="0" w:space="0" w:color="auto"/>
        <w:left w:val="none" w:sz="0" w:space="0" w:color="auto"/>
        <w:bottom w:val="none" w:sz="0" w:space="0" w:color="auto"/>
        <w:right w:val="none" w:sz="0" w:space="0" w:color="auto"/>
      </w:divBdr>
      <w:divsChild>
        <w:div w:id="1376390653">
          <w:marLeft w:val="0"/>
          <w:marRight w:val="0"/>
          <w:marTop w:val="0"/>
          <w:marBottom w:val="0"/>
          <w:divBdr>
            <w:top w:val="none" w:sz="0" w:space="0" w:color="auto"/>
            <w:left w:val="none" w:sz="0" w:space="0" w:color="auto"/>
            <w:bottom w:val="none" w:sz="0" w:space="0" w:color="auto"/>
            <w:right w:val="none" w:sz="0" w:space="0" w:color="auto"/>
          </w:divBdr>
          <w:divsChild>
            <w:div w:id="1005013730">
              <w:marLeft w:val="0"/>
              <w:marRight w:val="0"/>
              <w:marTop w:val="0"/>
              <w:marBottom w:val="0"/>
              <w:divBdr>
                <w:top w:val="none" w:sz="0" w:space="0" w:color="auto"/>
                <w:left w:val="none" w:sz="0" w:space="0" w:color="auto"/>
                <w:bottom w:val="none" w:sz="0" w:space="0" w:color="auto"/>
                <w:right w:val="none" w:sz="0" w:space="0" w:color="auto"/>
              </w:divBdr>
              <w:divsChild>
                <w:div w:id="14944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8635">
      <w:bodyDiv w:val="1"/>
      <w:marLeft w:val="0"/>
      <w:marRight w:val="0"/>
      <w:marTop w:val="0"/>
      <w:marBottom w:val="0"/>
      <w:divBdr>
        <w:top w:val="none" w:sz="0" w:space="0" w:color="auto"/>
        <w:left w:val="none" w:sz="0" w:space="0" w:color="auto"/>
        <w:bottom w:val="none" w:sz="0" w:space="0" w:color="auto"/>
        <w:right w:val="none" w:sz="0" w:space="0" w:color="auto"/>
      </w:divBdr>
      <w:divsChild>
        <w:div w:id="628897670">
          <w:marLeft w:val="0"/>
          <w:marRight w:val="0"/>
          <w:marTop w:val="0"/>
          <w:marBottom w:val="0"/>
          <w:divBdr>
            <w:top w:val="none" w:sz="0" w:space="0" w:color="auto"/>
            <w:left w:val="none" w:sz="0" w:space="0" w:color="auto"/>
            <w:bottom w:val="none" w:sz="0" w:space="0" w:color="auto"/>
            <w:right w:val="none" w:sz="0" w:space="0" w:color="auto"/>
          </w:divBdr>
          <w:divsChild>
            <w:div w:id="346951265">
              <w:marLeft w:val="0"/>
              <w:marRight w:val="0"/>
              <w:marTop w:val="0"/>
              <w:marBottom w:val="0"/>
              <w:divBdr>
                <w:top w:val="none" w:sz="0" w:space="0" w:color="auto"/>
                <w:left w:val="none" w:sz="0" w:space="0" w:color="auto"/>
                <w:bottom w:val="none" w:sz="0" w:space="0" w:color="auto"/>
                <w:right w:val="none" w:sz="0" w:space="0" w:color="auto"/>
              </w:divBdr>
              <w:divsChild>
                <w:div w:id="94523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8428">
      <w:bodyDiv w:val="1"/>
      <w:marLeft w:val="0"/>
      <w:marRight w:val="0"/>
      <w:marTop w:val="0"/>
      <w:marBottom w:val="0"/>
      <w:divBdr>
        <w:top w:val="none" w:sz="0" w:space="0" w:color="auto"/>
        <w:left w:val="none" w:sz="0" w:space="0" w:color="auto"/>
        <w:bottom w:val="none" w:sz="0" w:space="0" w:color="auto"/>
        <w:right w:val="none" w:sz="0" w:space="0" w:color="auto"/>
      </w:divBdr>
      <w:divsChild>
        <w:div w:id="1256980791">
          <w:marLeft w:val="0"/>
          <w:marRight w:val="0"/>
          <w:marTop w:val="0"/>
          <w:marBottom w:val="0"/>
          <w:divBdr>
            <w:top w:val="none" w:sz="0" w:space="0" w:color="auto"/>
            <w:left w:val="none" w:sz="0" w:space="0" w:color="auto"/>
            <w:bottom w:val="none" w:sz="0" w:space="0" w:color="auto"/>
            <w:right w:val="none" w:sz="0" w:space="0" w:color="auto"/>
          </w:divBdr>
          <w:divsChild>
            <w:div w:id="1909732628">
              <w:marLeft w:val="0"/>
              <w:marRight w:val="0"/>
              <w:marTop w:val="0"/>
              <w:marBottom w:val="0"/>
              <w:divBdr>
                <w:top w:val="none" w:sz="0" w:space="0" w:color="auto"/>
                <w:left w:val="none" w:sz="0" w:space="0" w:color="auto"/>
                <w:bottom w:val="none" w:sz="0" w:space="0" w:color="auto"/>
                <w:right w:val="none" w:sz="0" w:space="0" w:color="auto"/>
              </w:divBdr>
              <w:divsChild>
                <w:div w:id="1549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51143">
      <w:bodyDiv w:val="1"/>
      <w:marLeft w:val="0"/>
      <w:marRight w:val="0"/>
      <w:marTop w:val="0"/>
      <w:marBottom w:val="0"/>
      <w:divBdr>
        <w:top w:val="none" w:sz="0" w:space="0" w:color="auto"/>
        <w:left w:val="none" w:sz="0" w:space="0" w:color="auto"/>
        <w:bottom w:val="none" w:sz="0" w:space="0" w:color="auto"/>
        <w:right w:val="none" w:sz="0" w:space="0" w:color="auto"/>
      </w:divBdr>
      <w:divsChild>
        <w:div w:id="1559703116">
          <w:marLeft w:val="0"/>
          <w:marRight w:val="0"/>
          <w:marTop w:val="0"/>
          <w:marBottom w:val="0"/>
          <w:divBdr>
            <w:top w:val="none" w:sz="0" w:space="0" w:color="auto"/>
            <w:left w:val="none" w:sz="0" w:space="0" w:color="auto"/>
            <w:bottom w:val="none" w:sz="0" w:space="0" w:color="auto"/>
            <w:right w:val="none" w:sz="0" w:space="0" w:color="auto"/>
          </w:divBdr>
          <w:divsChild>
            <w:div w:id="273639240">
              <w:marLeft w:val="0"/>
              <w:marRight w:val="0"/>
              <w:marTop w:val="0"/>
              <w:marBottom w:val="0"/>
              <w:divBdr>
                <w:top w:val="none" w:sz="0" w:space="0" w:color="auto"/>
                <w:left w:val="none" w:sz="0" w:space="0" w:color="auto"/>
                <w:bottom w:val="none" w:sz="0" w:space="0" w:color="auto"/>
                <w:right w:val="none" w:sz="0" w:space="0" w:color="auto"/>
              </w:divBdr>
              <w:divsChild>
                <w:div w:id="16121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282238">
      <w:bodyDiv w:val="1"/>
      <w:marLeft w:val="0"/>
      <w:marRight w:val="0"/>
      <w:marTop w:val="0"/>
      <w:marBottom w:val="0"/>
      <w:divBdr>
        <w:top w:val="none" w:sz="0" w:space="0" w:color="auto"/>
        <w:left w:val="none" w:sz="0" w:space="0" w:color="auto"/>
        <w:bottom w:val="none" w:sz="0" w:space="0" w:color="auto"/>
        <w:right w:val="none" w:sz="0" w:space="0" w:color="auto"/>
      </w:divBdr>
      <w:divsChild>
        <w:div w:id="1332871436">
          <w:marLeft w:val="0"/>
          <w:marRight w:val="0"/>
          <w:marTop w:val="0"/>
          <w:marBottom w:val="0"/>
          <w:divBdr>
            <w:top w:val="none" w:sz="0" w:space="0" w:color="auto"/>
            <w:left w:val="none" w:sz="0" w:space="0" w:color="auto"/>
            <w:bottom w:val="none" w:sz="0" w:space="0" w:color="auto"/>
            <w:right w:val="none" w:sz="0" w:space="0" w:color="auto"/>
          </w:divBdr>
          <w:divsChild>
            <w:div w:id="572393898">
              <w:marLeft w:val="0"/>
              <w:marRight w:val="0"/>
              <w:marTop w:val="0"/>
              <w:marBottom w:val="0"/>
              <w:divBdr>
                <w:top w:val="none" w:sz="0" w:space="0" w:color="auto"/>
                <w:left w:val="none" w:sz="0" w:space="0" w:color="auto"/>
                <w:bottom w:val="none" w:sz="0" w:space="0" w:color="auto"/>
                <w:right w:val="none" w:sz="0" w:space="0" w:color="auto"/>
              </w:divBdr>
              <w:divsChild>
                <w:div w:id="97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0892">
      <w:bodyDiv w:val="1"/>
      <w:marLeft w:val="0"/>
      <w:marRight w:val="0"/>
      <w:marTop w:val="0"/>
      <w:marBottom w:val="0"/>
      <w:divBdr>
        <w:top w:val="none" w:sz="0" w:space="0" w:color="auto"/>
        <w:left w:val="none" w:sz="0" w:space="0" w:color="auto"/>
        <w:bottom w:val="none" w:sz="0" w:space="0" w:color="auto"/>
        <w:right w:val="none" w:sz="0" w:space="0" w:color="auto"/>
      </w:divBdr>
      <w:divsChild>
        <w:div w:id="1406687259">
          <w:marLeft w:val="0"/>
          <w:marRight w:val="0"/>
          <w:marTop w:val="0"/>
          <w:marBottom w:val="0"/>
          <w:divBdr>
            <w:top w:val="none" w:sz="0" w:space="0" w:color="auto"/>
            <w:left w:val="none" w:sz="0" w:space="0" w:color="auto"/>
            <w:bottom w:val="none" w:sz="0" w:space="0" w:color="auto"/>
            <w:right w:val="none" w:sz="0" w:space="0" w:color="auto"/>
          </w:divBdr>
          <w:divsChild>
            <w:div w:id="1064646105">
              <w:marLeft w:val="0"/>
              <w:marRight w:val="0"/>
              <w:marTop w:val="0"/>
              <w:marBottom w:val="0"/>
              <w:divBdr>
                <w:top w:val="none" w:sz="0" w:space="0" w:color="auto"/>
                <w:left w:val="none" w:sz="0" w:space="0" w:color="auto"/>
                <w:bottom w:val="none" w:sz="0" w:space="0" w:color="auto"/>
                <w:right w:val="none" w:sz="0" w:space="0" w:color="auto"/>
              </w:divBdr>
              <w:divsChild>
                <w:div w:id="1132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2374">
      <w:bodyDiv w:val="1"/>
      <w:marLeft w:val="0"/>
      <w:marRight w:val="0"/>
      <w:marTop w:val="0"/>
      <w:marBottom w:val="0"/>
      <w:divBdr>
        <w:top w:val="none" w:sz="0" w:space="0" w:color="auto"/>
        <w:left w:val="none" w:sz="0" w:space="0" w:color="auto"/>
        <w:bottom w:val="none" w:sz="0" w:space="0" w:color="auto"/>
        <w:right w:val="none" w:sz="0" w:space="0" w:color="auto"/>
      </w:divBdr>
      <w:divsChild>
        <w:div w:id="2104257438">
          <w:marLeft w:val="0"/>
          <w:marRight w:val="0"/>
          <w:marTop w:val="0"/>
          <w:marBottom w:val="0"/>
          <w:divBdr>
            <w:top w:val="none" w:sz="0" w:space="0" w:color="auto"/>
            <w:left w:val="none" w:sz="0" w:space="0" w:color="auto"/>
            <w:bottom w:val="none" w:sz="0" w:space="0" w:color="auto"/>
            <w:right w:val="none" w:sz="0" w:space="0" w:color="auto"/>
          </w:divBdr>
          <w:divsChild>
            <w:div w:id="955526664">
              <w:marLeft w:val="0"/>
              <w:marRight w:val="0"/>
              <w:marTop w:val="0"/>
              <w:marBottom w:val="0"/>
              <w:divBdr>
                <w:top w:val="none" w:sz="0" w:space="0" w:color="auto"/>
                <w:left w:val="none" w:sz="0" w:space="0" w:color="auto"/>
                <w:bottom w:val="none" w:sz="0" w:space="0" w:color="auto"/>
                <w:right w:val="none" w:sz="0" w:space="0" w:color="auto"/>
              </w:divBdr>
              <w:divsChild>
                <w:div w:id="18738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2319">
      <w:bodyDiv w:val="1"/>
      <w:marLeft w:val="0"/>
      <w:marRight w:val="0"/>
      <w:marTop w:val="0"/>
      <w:marBottom w:val="0"/>
      <w:divBdr>
        <w:top w:val="none" w:sz="0" w:space="0" w:color="auto"/>
        <w:left w:val="none" w:sz="0" w:space="0" w:color="auto"/>
        <w:bottom w:val="none" w:sz="0" w:space="0" w:color="auto"/>
        <w:right w:val="none" w:sz="0" w:space="0" w:color="auto"/>
      </w:divBdr>
      <w:divsChild>
        <w:div w:id="90858264">
          <w:marLeft w:val="0"/>
          <w:marRight w:val="0"/>
          <w:marTop w:val="0"/>
          <w:marBottom w:val="0"/>
          <w:divBdr>
            <w:top w:val="none" w:sz="0" w:space="0" w:color="auto"/>
            <w:left w:val="none" w:sz="0" w:space="0" w:color="auto"/>
            <w:bottom w:val="none" w:sz="0" w:space="0" w:color="auto"/>
            <w:right w:val="none" w:sz="0" w:space="0" w:color="auto"/>
          </w:divBdr>
          <w:divsChild>
            <w:div w:id="925460491">
              <w:marLeft w:val="0"/>
              <w:marRight w:val="0"/>
              <w:marTop w:val="0"/>
              <w:marBottom w:val="0"/>
              <w:divBdr>
                <w:top w:val="none" w:sz="0" w:space="0" w:color="auto"/>
                <w:left w:val="none" w:sz="0" w:space="0" w:color="auto"/>
                <w:bottom w:val="none" w:sz="0" w:space="0" w:color="auto"/>
                <w:right w:val="none" w:sz="0" w:space="0" w:color="auto"/>
              </w:divBdr>
              <w:divsChild>
                <w:div w:id="177428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8835">
      <w:bodyDiv w:val="1"/>
      <w:marLeft w:val="0"/>
      <w:marRight w:val="0"/>
      <w:marTop w:val="0"/>
      <w:marBottom w:val="0"/>
      <w:divBdr>
        <w:top w:val="none" w:sz="0" w:space="0" w:color="auto"/>
        <w:left w:val="none" w:sz="0" w:space="0" w:color="auto"/>
        <w:bottom w:val="none" w:sz="0" w:space="0" w:color="auto"/>
        <w:right w:val="none" w:sz="0" w:space="0" w:color="auto"/>
      </w:divBdr>
      <w:divsChild>
        <w:div w:id="1563903516">
          <w:marLeft w:val="0"/>
          <w:marRight w:val="0"/>
          <w:marTop w:val="0"/>
          <w:marBottom w:val="0"/>
          <w:divBdr>
            <w:top w:val="none" w:sz="0" w:space="0" w:color="auto"/>
            <w:left w:val="none" w:sz="0" w:space="0" w:color="auto"/>
            <w:bottom w:val="none" w:sz="0" w:space="0" w:color="auto"/>
            <w:right w:val="none" w:sz="0" w:space="0" w:color="auto"/>
          </w:divBdr>
          <w:divsChild>
            <w:div w:id="409423710">
              <w:marLeft w:val="0"/>
              <w:marRight w:val="0"/>
              <w:marTop w:val="0"/>
              <w:marBottom w:val="0"/>
              <w:divBdr>
                <w:top w:val="none" w:sz="0" w:space="0" w:color="auto"/>
                <w:left w:val="none" w:sz="0" w:space="0" w:color="auto"/>
                <w:bottom w:val="none" w:sz="0" w:space="0" w:color="auto"/>
                <w:right w:val="none" w:sz="0" w:space="0" w:color="auto"/>
              </w:divBdr>
              <w:divsChild>
                <w:div w:id="13214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5094">
      <w:bodyDiv w:val="1"/>
      <w:marLeft w:val="0"/>
      <w:marRight w:val="0"/>
      <w:marTop w:val="0"/>
      <w:marBottom w:val="0"/>
      <w:divBdr>
        <w:top w:val="none" w:sz="0" w:space="0" w:color="auto"/>
        <w:left w:val="none" w:sz="0" w:space="0" w:color="auto"/>
        <w:bottom w:val="none" w:sz="0" w:space="0" w:color="auto"/>
        <w:right w:val="none" w:sz="0" w:space="0" w:color="auto"/>
      </w:divBdr>
      <w:divsChild>
        <w:div w:id="1022128351">
          <w:marLeft w:val="0"/>
          <w:marRight w:val="0"/>
          <w:marTop w:val="0"/>
          <w:marBottom w:val="0"/>
          <w:divBdr>
            <w:top w:val="none" w:sz="0" w:space="0" w:color="auto"/>
            <w:left w:val="none" w:sz="0" w:space="0" w:color="auto"/>
            <w:bottom w:val="none" w:sz="0" w:space="0" w:color="auto"/>
            <w:right w:val="none" w:sz="0" w:space="0" w:color="auto"/>
          </w:divBdr>
          <w:divsChild>
            <w:div w:id="2075932470">
              <w:marLeft w:val="0"/>
              <w:marRight w:val="0"/>
              <w:marTop w:val="0"/>
              <w:marBottom w:val="0"/>
              <w:divBdr>
                <w:top w:val="none" w:sz="0" w:space="0" w:color="auto"/>
                <w:left w:val="none" w:sz="0" w:space="0" w:color="auto"/>
                <w:bottom w:val="none" w:sz="0" w:space="0" w:color="auto"/>
                <w:right w:val="none" w:sz="0" w:space="0" w:color="auto"/>
              </w:divBdr>
              <w:divsChild>
                <w:div w:id="11254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8635">
      <w:bodyDiv w:val="1"/>
      <w:marLeft w:val="0"/>
      <w:marRight w:val="0"/>
      <w:marTop w:val="0"/>
      <w:marBottom w:val="0"/>
      <w:divBdr>
        <w:top w:val="none" w:sz="0" w:space="0" w:color="auto"/>
        <w:left w:val="none" w:sz="0" w:space="0" w:color="auto"/>
        <w:bottom w:val="none" w:sz="0" w:space="0" w:color="auto"/>
        <w:right w:val="none" w:sz="0" w:space="0" w:color="auto"/>
      </w:divBdr>
      <w:divsChild>
        <w:div w:id="1054162249">
          <w:marLeft w:val="0"/>
          <w:marRight w:val="0"/>
          <w:marTop w:val="0"/>
          <w:marBottom w:val="0"/>
          <w:divBdr>
            <w:top w:val="none" w:sz="0" w:space="0" w:color="auto"/>
            <w:left w:val="none" w:sz="0" w:space="0" w:color="auto"/>
            <w:bottom w:val="none" w:sz="0" w:space="0" w:color="auto"/>
            <w:right w:val="none" w:sz="0" w:space="0" w:color="auto"/>
          </w:divBdr>
          <w:divsChild>
            <w:div w:id="530649514">
              <w:marLeft w:val="0"/>
              <w:marRight w:val="0"/>
              <w:marTop w:val="0"/>
              <w:marBottom w:val="0"/>
              <w:divBdr>
                <w:top w:val="none" w:sz="0" w:space="0" w:color="auto"/>
                <w:left w:val="none" w:sz="0" w:space="0" w:color="auto"/>
                <w:bottom w:val="none" w:sz="0" w:space="0" w:color="auto"/>
                <w:right w:val="none" w:sz="0" w:space="0" w:color="auto"/>
              </w:divBdr>
              <w:divsChild>
                <w:div w:id="19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78634">
      <w:bodyDiv w:val="1"/>
      <w:marLeft w:val="0"/>
      <w:marRight w:val="0"/>
      <w:marTop w:val="0"/>
      <w:marBottom w:val="0"/>
      <w:divBdr>
        <w:top w:val="none" w:sz="0" w:space="0" w:color="auto"/>
        <w:left w:val="none" w:sz="0" w:space="0" w:color="auto"/>
        <w:bottom w:val="none" w:sz="0" w:space="0" w:color="auto"/>
        <w:right w:val="none" w:sz="0" w:space="0" w:color="auto"/>
      </w:divBdr>
      <w:divsChild>
        <w:div w:id="1513179643">
          <w:marLeft w:val="0"/>
          <w:marRight w:val="0"/>
          <w:marTop w:val="0"/>
          <w:marBottom w:val="0"/>
          <w:divBdr>
            <w:top w:val="none" w:sz="0" w:space="0" w:color="auto"/>
            <w:left w:val="none" w:sz="0" w:space="0" w:color="auto"/>
            <w:bottom w:val="none" w:sz="0" w:space="0" w:color="auto"/>
            <w:right w:val="none" w:sz="0" w:space="0" w:color="auto"/>
          </w:divBdr>
          <w:divsChild>
            <w:div w:id="1230462815">
              <w:marLeft w:val="0"/>
              <w:marRight w:val="0"/>
              <w:marTop w:val="0"/>
              <w:marBottom w:val="0"/>
              <w:divBdr>
                <w:top w:val="none" w:sz="0" w:space="0" w:color="auto"/>
                <w:left w:val="none" w:sz="0" w:space="0" w:color="auto"/>
                <w:bottom w:val="none" w:sz="0" w:space="0" w:color="auto"/>
                <w:right w:val="none" w:sz="0" w:space="0" w:color="auto"/>
              </w:divBdr>
              <w:divsChild>
                <w:div w:id="1653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3148">
      <w:bodyDiv w:val="1"/>
      <w:marLeft w:val="0"/>
      <w:marRight w:val="0"/>
      <w:marTop w:val="0"/>
      <w:marBottom w:val="0"/>
      <w:divBdr>
        <w:top w:val="none" w:sz="0" w:space="0" w:color="auto"/>
        <w:left w:val="none" w:sz="0" w:space="0" w:color="auto"/>
        <w:bottom w:val="none" w:sz="0" w:space="0" w:color="auto"/>
        <w:right w:val="none" w:sz="0" w:space="0" w:color="auto"/>
      </w:divBdr>
      <w:divsChild>
        <w:div w:id="1062172939">
          <w:marLeft w:val="0"/>
          <w:marRight w:val="0"/>
          <w:marTop w:val="0"/>
          <w:marBottom w:val="0"/>
          <w:divBdr>
            <w:top w:val="none" w:sz="0" w:space="0" w:color="auto"/>
            <w:left w:val="none" w:sz="0" w:space="0" w:color="auto"/>
            <w:bottom w:val="none" w:sz="0" w:space="0" w:color="auto"/>
            <w:right w:val="none" w:sz="0" w:space="0" w:color="auto"/>
          </w:divBdr>
          <w:divsChild>
            <w:div w:id="1902210955">
              <w:marLeft w:val="0"/>
              <w:marRight w:val="0"/>
              <w:marTop w:val="0"/>
              <w:marBottom w:val="0"/>
              <w:divBdr>
                <w:top w:val="none" w:sz="0" w:space="0" w:color="auto"/>
                <w:left w:val="none" w:sz="0" w:space="0" w:color="auto"/>
                <w:bottom w:val="none" w:sz="0" w:space="0" w:color="auto"/>
                <w:right w:val="none" w:sz="0" w:space="0" w:color="auto"/>
              </w:divBdr>
              <w:divsChild>
                <w:div w:id="18131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2238">
      <w:bodyDiv w:val="1"/>
      <w:marLeft w:val="0"/>
      <w:marRight w:val="0"/>
      <w:marTop w:val="0"/>
      <w:marBottom w:val="0"/>
      <w:divBdr>
        <w:top w:val="none" w:sz="0" w:space="0" w:color="auto"/>
        <w:left w:val="none" w:sz="0" w:space="0" w:color="auto"/>
        <w:bottom w:val="none" w:sz="0" w:space="0" w:color="auto"/>
        <w:right w:val="none" w:sz="0" w:space="0" w:color="auto"/>
      </w:divBdr>
      <w:divsChild>
        <w:div w:id="108933979">
          <w:marLeft w:val="0"/>
          <w:marRight w:val="0"/>
          <w:marTop w:val="0"/>
          <w:marBottom w:val="0"/>
          <w:divBdr>
            <w:top w:val="none" w:sz="0" w:space="0" w:color="auto"/>
            <w:left w:val="none" w:sz="0" w:space="0" w:color="auto"/>
            <w:bottom w:val="none" w:sz="0" w:space="0" w:color="auto"/>
            <w:right w:val="none" w:sz="0" w:space="0" w:color="auto"/>
          </w:divBdr>
          <w:divsChild>
            <w:div w:id="830487499">
              <w:marLeft w:val="0"/>
              <w:marRight w:val="0"/>
              <w:marTop w:val="0"/>
              <w:marBottom w:val="0"/>
              <w:divBdr>
                <w:top w:val="none" w:sz="0" w:space="0" w:color="auto"/>
                <w:left w:val="none" w:sz="0" w:space="0" w:color="auto"/>
                <w:bottom w:val="none" w:sz="0" w:space="0" w:color="auto"/>
                <w:right w:val="none" w:sz="0" w:space="0" w:color="auto"/>
              </w:divBdr>
              <w:divsChild>
                <w:div w:id="881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2448">
      <w:bodyDiv w:val="1"/>
      <w:marLeft w:val="0"/>
      <w:marRight w:val="0"/>
      <w:marTop w:val="0"/>
      <w:marBottom w:val="0"/>
      <w:divBdr>
        <w:top w:val="none" w:sz="0" w:space="0" w:color="auto"/>
        <w:left w:val="none" w:sz="0" w:space="0" w:color="auto"/>
        <w:bottom w:val="none" w:sz="0" w:space="0" w:color="auto"/>
        <w:right w:val="none" w:sz="0" w:space="0" w:color="auto"/>
      </w:divBdr>
      <w:divsChild>
        <w:div w:id="475076368">
          <w:marLeft w:val="0"/>
          <w:marRight w:val="0"/>
          <w:marTop w:val="0"/>
          <w:marBottom w:val="0"/>
          <w:divBdr>
            <w:top w:val="none" w:sz="0" w:space="0" w:color="auto"/>
            <w:left w:val="none" w:sz="0" w:space="0" w:color="auto"/>
            <w:bottom w:val="none" w:sz="0" w:space="0" w:color="auto"/>
            <w:right w:val="none" w:sz="0" w:space="0" w:color="auto"/>
          </w:divBdr>
          <w:divsChild>
            <w:div w:id="1347518407">
              <w:marLeft w:val="0"/>
              <w:marRight w:val="0"/>
              <w:marTop w:val="0"/>
              <w:marBottom w:val="0"/>
              <w:divBdr>
                <w:top w:val="none" w:sz="0" w:space="0" w:color="auto"/>
                <w:left w:val="none" w:sz="0" w:space="0" w:color="auto"/>
                <w:bottom w:val="none" w:sz="0" w:space="0" w:color="auto"/>
                <w:right w:val="none" w:sz="0" w:space="0" w:color="auto"/>
              </w:divBdr>
              <w:divsChild>
                <w:div w:id="1976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79175">
      <w:bodyDiv w:val="1"/>
      <w:marLeft w:val="0"/>
      <w:marRight w:val="0"/>
      <w:marTop w:val="0"/>
      <w:marBottom w:val="0"/>
      <w:divBdr>
        <w:top w:val="none" w:sz="0" w:space="0" w:color="auto"/>
        <w:left w:val="none" w:sz="0" w:space="0" w:color="auto"/>
        <w:bottom w:val="none" w:sz="0" w:space="0" w:color="auto"/>
        <w:right w:val="none" w:sz="0" w:space="0" w:color="auto"/>
      </w:divBdr>
      <w:divsChild>
        <w:div w:id="1637565110">
          <w:marLeft w:val="0"/>
          <w:marRight w:val="0"/>
          <w:marTop w:val="0"/>
          <w:marBottom w:val="0"/>
          <w:divBdr>
            <w:top w:val="none" w:sz="0" w:space="0" w:color="auto"/>
            <w:left w:val="none" w:sz="0" w:space="0" w:color="auto"/>
            <w:bottom w:val="none" w:sz="0" w:space="0" w:color="auto"/>
            <w:right w:val="none" w:sz="0" w:space="0" w:color="auto"/>
          </w:divBdr>
          <w:divsChild>
            <w:div w:id="897012250">
              <w:marLeft w:val="0"/>
              <w:marRight w:val="0"/>
              <w:marTop w:val="0"/>
              <w:marBottom w:val="0"/>
              <w:divBdr>
                <w:top w:val="none" w:sz="0" w:space="0" w:color="auto"/>
                <w:left w:val="none" w:sz="0" w:space="0" w:color="auto"/>
                <w:bottom w:val="none" w:sz="0" w:space="0" w:color="auto"/>
                <w:right w:val="none" w:sz="0" w:space="0" w:color="auto"/>
              </w:divBdr>
              <w:divsChild>
                <w:div w:id="6173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2722">
      <w:bodyDiv w:val="1"/>
      <w:marLeft w:val="0"/>
      <w:marRight w:val="0"/>
      <w:marTop w:val="0"/>
      <w:marBottom w:val="0"/>
      <w:divBdr>
        <w:top w:val="none" w:sz="0" w:space="0" w:color="auto"/>
        <w:left w:val="none" w:sz="0" w:space="0" w:color="auto"/>
        <w:bottom w:val="none" w:sz="0" w:space="0" w:color="auto"/>
        <w:right w:val="none" w:sz="0" w:space="0" w:color="auto"/>
      </w:divBdr>
      <w:divsChild>
        <w:div w:id="45103433">
          <w:marLeft w:val="0"/>
          <w:marRight w:val="0"/>
          <w:marTop w:val="0"/>
          <w:marBottom w:val="0"/>
          <w:divBdr>
            <w:top w:val="none" w:sz="0" w:space="0" w:color="auto"/>
            <w:left w:val="none" w:sz="0" w:space="0" w:color="auto"/>
            <w:bottom w:val="none" w:sz="0" w:space="0" w:color="auto"/>
            <w:right w:val="none" w:sz="0" w:space="0" w:color="auto"/>
          </w:divBdr>
          <w:divsChild>
            <w:div w:id="1411729540">
              <w:marLeft w:val="0"/>
              <w:marRight w:val="0"/>
              <w:marTop w:val="0"/>
              <w:marBottom w:val="0"/>
              <w:divBdr>
                <w:top w:val="none" w:sz="0" w:space="0" w:color="auto"/>
                <w:left w:val="none" w:sz="0" w:space="0" w:color="auto"/>
                <w:bottom w:val="none" w:sz="0" w:space="0" w:color="auto"/>
                <w:right w:val="none" w:sz="0" w:space="0" w:color="auto"/>
              </w:divBdr>
              <w:divsChild>
                <w:div w:id="1930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6121">
      <w:bodyDiv w:val="1"/>
      <w:marLeft w:val="0"/>
      <w:marRight w:val="0"/>
      <w:marTop w:val="0"/>
      <w:marBottom w:val="0"/>
      <w:divBdr>
        <w:top w:val="none" w:sz="0" w:space="0" w:color="auto"/>
        <w:left w:val="none" w:sz="0" w:space="0" w:color="auto"/>
        <w:bottom w:val="none" w:sz="0" w:space="0" w:color="auto"/>
        <w:right w:val="none" w:sz="0" w:space="0" w:color="auto"/>
      </w:divBdr>
      <w:divsChild>
        <w:div w:id="883717253">
          <w:marLeft w:val="0"/>
          <w:marRight w:val="0"/>
          <w:marTop w:val="0"/>
          <w:marBottom w:val="0"/>
          <w:divBdr>
            <w:top w:val="none" w:sz="0" w:space="0" w:color="auto"/>
            <w:left w:val="none" w:sz="0" w:space="0" w:color="auto"/>
            <w:bottom w:val="none" w:sz="0" w:space="0" w:color="auto"/>
            <w:right w:val="none" w:sz="0" w:space="0" w:color="auto"/>
          </w:divBdr>
          <w:divsChild>
            <w:div w:id="297220902">
              <w:marLeft w:val="0"/>
              <w:marRight w:val="0"/>
              <w:marTop w:val="0"/>
              <w:marBottom w:val="0"/>
              <w:divBdr>
                <w:top w:val="none" w:sz="0" w:space="0" w:color="auto"/>
                <w:left w:val="none" w:sz="0" w:space="0" w:color="auto"/>
                <w:bottom w:val="none" w:sz="0" w:space="0" w:color="auto"/>
                <w:right w:val="none" w:sz="0" w:space="0" w:color="auto"/>
              </w:divBdr>
              <w:divsChild>
                <w:div w:id="87866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23084">
      <w:bodyDiv w:val="1"/>
      <w:marLeft w:val="0"/>
      <w:marRight w:val="0"/>
      <w:marTop w:val="0"/>
      <w:marBottom w:val="0"/>
      <w:divBdr>
        <w:top w:val="none" w:sz="0" w:space="0" w:color="auto"/>
        <w:left w:val="none" w:sz="0" w:space="0" w:color="auto"/>
        <w:bottom w:val="none" w:sz="0" w:space="0" w:color="auto"/>
        <w:right w:val="none" w:sz="0" w:space="0" w:color="auto"/>
      </w:divBdr>
      <w:divsChild>
        <w:div w:id="1594321382">
          <w:marLeft w:val="0"/>
          <w:marRight w:val="0"/>
          <w:marTop w:val="0"/>
          <w:marBottom w:val="0"/>
          <w:divBdr>
            <w:top w:val="none" w:sz="0" w:space="0" w:color="auto"/>
            <w:left w:val="none" w:sz="0" w:space="0" w:color="auto"/>
            <w:bottom w:val="none" w:sz="0" w:space="0" w:color="auto"/>
            <w:right w:val="none" w:sz="0" w:space="0" w:color="auto"/>
          </w:divBdr>
          <w:divsChild>
            <w:div w:id="647787360">
              <w:marLeft w:val="0"/>
              <w:marRight w:val="0"/>
              <w:marTop w:val="0"/>
              <w:marBottom w:val="0"/>
              <w:divBdr>
                <w:top w:val="none" w:sz="0" w:space="0" w:color="auto"/>
                <w:left w:val="none" w:sz="0" w:space="0" w:color="auto"/>
                <w:bottom w:val="none" w:sz="0" w:space="0" w:color="auto"/>
                <w:right w:val="none" w:sz="0" w:space="0" w:color="auto"/>
              </w:divBdr>
              <w:divsChild>
                <w:div w:id="20559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7901">
      <w:bodyDiv w:val="1"/>
      <w:marLeft w:val="0"/>
      <w:marRight w:val="0"/>
      <w:marTop w:val="0"/>
      <w:marBottom w:val="0"/>
      <w:divBdr>
        <w:top w:val="none" w:sz="0" w:space="0" w:color="auto"/>
        <w:left w:val="none" w:sz="0" w:space="0" w:color="auto"/>
        <w:bottom w:val="none" w:sz="0" w:space="0" w:color="auto"/>
        <w:right w:val="none" w:sz="0" w:space="0" w:color="auto"/>
      </w:divBdr>
      <w:divsChild>
        <w:div w:id="882250272">
          <w:marLeft w:val="0"/>
          <w:marRight w:val="0"/>
          <w:marTop w:val="0"/>
          <w:marBottom w:val="0"/>
          <w:divBdr>
            <w:top w:val="none" w:sz="0" w:space="0" w:color="auto"/>
            <w:left w:val="none" w:sz="0" w:space="0" w:color="auto"/>
            <w:bottom w:val="none" w:sz="0" w:space="0" w:color="auto"/>
            <w:right w:val="none" w:sz="0" w:space="0" w:color="auto"/>
          </w:divBdr>
          <w:divsChild>
            <w:div w:id="1704551075">
              <w:marLeft w:val="0"/>
              <w:marRight w:val="0"/>
              <w:marTop w:val="0"/>
              <w:marBottom w:val="0"/>
              <w:divBdr>
                <w:top w:val="none" w:sz="0" w:space="0" w:color="auto"/>
                <w:left w:val="none" w:sz="0" w:space="0" w:color="auto"/>
                <w:bottom w:val="none" w:sz="0" w:space="0" w:color="auto"/>
                <w:right w:val="none" w:sz="0" w:space="0" w:color="auto"/>
              </w:divBdr>
              <w:divsChild>
                <w:div w:id="213590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9164">
      <w:bodyDiv w:val="1"/>
      <w:marLeft w:val="0"/>
      <w:marRight w:val="0"/>
      <w:marTop w:val="0"/>
      <w:marBottom w:val="0"/>
      <w:divBdr>
        <w:top w:val="none" w:sz="0" w:space="0" w:color="auto"/>
        <w:left w:val="none" w:sz="0" w:space="0" w:color="auto"/>
        <w:bottom w:val="none" w:sz="0" w:space="0" w:color="auto"/>
        <w:right w:val="none" w:sz="0" w:space="0" w:color="auto"/>
      </w:divBdr>
      <w:divsChild>
        <w:div w:id="1570113812">
          <w:marLeft w:val="0"/>
          <w:marRight w:val="0"/>
          <w:marTop w:val="0"/>
          <w:marBottom w:val="0"/>
          <w:divBdr>
            <w:top w:val="none" w:sz="0" w:space="0" w:color="auto"/>
            <w:left w:val="none" w:sz="0" w:space="0" w:color="auto"/>
            <w:bottom w:val="none" w:sz="0" w:space="0" w:color="auto"/>
            <w:right w:val="none" w:sz="0" w:space="0" w:color="auto"/>
          </w:divBdr>
          <w:divsChild>
            <w:div w:id="424156928">
              <w:marLeft w:val="0"/>
              <w:marRight w:val="0"/>
              <w:marTop w:val="0"/>
              <w:marBottom w:val="0"/>
              <w:divBdr>
                <w:top w:val="none" w:sz="0" w:space="0" w:color="auto"/>
                <w:left w:val="none" w:sz="0" w:space="0" w:color="auto"/>
                <w:bottom w:val="none" w:sz="0" w:space="0" w:color="auto"/>
                <w:right w:val="none" w:sz="0" w:space="0" w:color="auto"/>
              </w:divBdr>
              <w:divsChild>
                <w:div w:id="79248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6">
      <w:bodyDiv w:val="1"/>
      <w:marLeft w:val="0"/>
      <w:marRight w:val="0"/>
      <w:marTop w:val="0"/>
      <w:marBottom w:val="0"/>
      <w:divBdr>
        <w:top w:val="none" w:sz="0" w:space="0" w:color="auto"/>
        <w:left w:val="none" w:sz="0" w:space="0" w:color="auto"/>
        <w:bottom w:val="none" w:sz="0" w:space="0" w:color="auto"/>
        <w:right w:val="none" w:sz="0" w:space="0" w:color="auto"/>
      </w:divBdr>
      <w:divsChild>
        <w:div w:id="2142186715">
          <w:marLeft w:val="0"/>
          <w:marRight w:val="0"/>
          <w:marTop w:val="0"/>
          <w:marBottom w:val="0"/>
          <w:divBdr>
            <w:top w:val="none" w:sz="0" w:space="0" w:color="auto"/>
            <w:left w:val="none" w:sz="0" w:space="0" w:color="auto"/>
            <w:bottom w:val="none" w:sz="0" w:space="0" w:color="auto"/>
            <w:right w:val="none" w:sz="0" w:space="0" w:color="auto"/>
          </w:divBdr>
          <w:divsChild>
            <w:div w:id="713309632">
              <w:marLeft w:val="0"/>
              <w:marRight w:val="0"/>
              <w:marTop w:val="0"/>
              <w:marBottom w:val="0"/>
              <w:divBdr>
                <w:top w:val="none" w:sz="0" w:space="0" w:color="auto"/>
                <w:left w:val="none" w:sz="0" w:space="0" w:color="auto"/>
                <w:bottom w:val="none" w:sz="0" w:space="0" w:color="auto"/>
                <w:right w:val="none" w:sz="0" w:space="0" w:color="auto"/>
              </w:divBdr>
              <w:divsChild>
                <w:div w:id="10387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4591">
      <w:bodyDiv w:val="1"/>
      <w:marLeft w:val="0"/>
      <w:marRight w:val="0"/>
      <w:marTop w:val="0"/>
      <w:marBottom w:val="0"/>
      <w:divBdr>
        <w:top w:val="none" w:sz="0" w:space="0" w:color="auto"/>
        <w:left w:val="none" w:sz="0" w:space="0" w:color="auto"/>
        <w:bottom w:val="none" w:sz="0" w:space="0" w:color="auto"/>
        <w:right w:val="none" w:sz="0" w:space="0" w:color="auto"/>
      </w:divBdr>
      <w:divsChild>
        <w:div w:id="534197451">
          <w:marLeft w:val="0"/>
          <w:marRight w:val="0"/>
          <w:marTop w:val="0"/>
          <w:marBottom w:val="0"/>
          <w:divBdr>
            <w:top w:val="none" w:sz="0" w:space="0" w:color="auto"/>
            <w:left w:val="none" w:sz="0" w:space="0" w:color="auto"/>
            <w:bottom w:val="none" w:sz="0" w:space="0" w:color="auto"/>
            <w:right w:val="none" w:sz="0" w:space="0" w:color="auto"/>
          </w:divBdr>
          <w:divsChild>
            <w:div w:id="96490426">
              <w:marLeft w:val="0"/>
              <w:marRight w:val="0"/>
              <w:marTop w:val="0"/>
              <w:marBottom w:val="0"/>
              <w:divBdr>
                <w:top w:val="none" w:sz="0" w:space="0" w:color="auto"/>
                <w:left w:val="none" w:sz="0" w:space="0" w:color="auto"/>
                <w:bottom w:val="none" w:sz="0" w:space="0" w:color="auto"/>
                <w:right w:val="none" w:sz="0" w:space="0" w:color="auto"/>
              </w:divBdr>
              <w:divsChild>
                <w:div w:id="5675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2570">
      <w:bodyDiv w:val="1"/>
      <w:marLeft w:val="0"/>
      <w:marRight w:val="0"/>
      <w:marTop w:val="0"/>
      <w:marBottom w:val="0"/>
      <w:divBdr>
        <w:top w:val="none" w:sz="0" w:space="0" w:color="auto"/>
        <w:left w:val="none" w:sz="0" w:space="0" w:color="auto"/>
        <w:bottom w:val="none" w:sz="0" w:space="0" w:color="auto"/>
        <w:right w:val="none" w:sz="0" w:space="0" w:color="auto"/>
      </w:divBdr>
      <w:divsChild>
        <w:div w:id="1436974515">
          <w:marLeft w:val="0"/>
          <w:marRight w:val="0"/>
          <w:marTop w:val="0"/>
          <w:marBottom w:val="0"/>
          <w:divBdr>
            <w:top w:val="none" w:sz="0" w:space="0" w:color="auto"/>
            <w:left w:val="none" w:sz="0" w:space="0" w:color="auto"/>
            <w:bottom w:val="none" w:sz="0" w:space="0" w:color="auto"/>
            <w:right w:val="none" w:sz="0" w:space="0" w:color="auto"/>
          </w:divBdr>
          <w:divsChild>
            <w:div w:id="1982297642">
              <w:marLeft w:val="0"/>
              <w:marRight w:val="0"/>
              <w:marTop w:val="0"/>
              <w:marBottom w:val="0"/>
              <w:divBdr>
                <w:top w:val="none" w:sz="0" w:space="0" w:color="auto"/>
                <w:left w:val="none" w:sz="0" w:space="0" w:color="auto"/>
                <w:bottom w:val="none" w:sz="0" w:space="0" w:color="auto"/>
                <w:right w:val="none" w:sz="0" w:space="0" w:color="auto"/>
              </w:divBdr>
              <w:divsChild>
                <w:div w:id="16332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2507">
      <w:bodyDiv w:val="1"/>
      <w:marLeft w:val="0"/>
      <w:marRight w:val="0"/>
      <w:marTop w:val="0"/>
      <w:marBottom w:val="0"/>
      <w:divBdr>
        <w:top w:val="none" w:sz="0" w:space="0" w:color="auto"/>
        <w:left w:val="none" w:sz="0" w:space="0" w:color="auto"/>
        <w:bottom w:val="none" w:sz="0" w:space="0" w:color="auto"/>
        <w:right w:val="none" w:sz="0" w:space="0" w:color="auto"/>
      </w:divBdr>
      <w:divsChild>
        <w:div w:id="860894898">
          <w:marLeft w:val="0"/>
          <w:marRight w:val="0"/>
          <w:marTop w:val="0"/>
          <w:marBottom w:val="0"/>
          <w:divBdr>
            <w:top w:val="none" w:sz="0" w:space="0" w:color="auto"/>
            <w:left w:val="none" w:sz="0" w:space="0" w:color="auto"/>
            <w:bottom w:val="none" w:sz="0" w:space="0" w:color="auto"/>
            <w:right w:val="none" w:sz="0" w:space="0" w:color="auto"/>
          </w:divBdr>
          <w:divsChild>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49267">
      <w:bodyDiv w:val="1"/>
      <w:marLeft w:val="0"/>
      <w:marRight w:val="0"/>
      <w:marTop w:val="0"/>
      <w:marBottom w:val="0"/>
      <w:divBdr>
        <w:top w:val="none" w:sz="0" w:space="0" w:color="auto"/>
        <w:left w:val="none" w:sz="0" w:space="0" w:color="auto"/>
        <w:bottom w:val="none" w:sz="0" w:space="0" w:color="auto"/>
        <w:right w:val="none" w:sz="0" w:space="0" w:color="auto"/>
      </w:divBdr>
      <w:divsChild>
        <w:div w:id="891576813">
          <w:marLeft w:val="0"/>
          <w:marRight w:val="0"/>
          <w:marTop w:val="0"/>
          <w:marBottom w:val="0"/>
          <w:divBdr>
            <w:top w:val="none" w:sz="0" w:space="0" w:color="auto"/>
            <w:left w:val="none" w:sz="0" w:space="0" w:color="auto"/>
            <w:bottom w:val="none" w:sz="0" w:space="0" w:color="auto"/>
            <w:right w:val="none" w:sz="0" w:space="0" w:color="auto"/>
          </w:divBdr>
          <w:divsChild>
            <w:div w:id="1710836856">
              <w:marLeft w:val="0"/>
              <w:marRight w:val="0"/>
              <w:marTop w:val="0"/>
              <w:marBottom w:val="0"/>
              <w:divBdr>
                <w:top w:val="none" w:sz="0" w:space="0" w:color="auto"/>
                <w:left w:val="none" w:sz="0" w:space="0" w:color="auto"/>
                <w:bottom w:val="none" w:sz="0" w:space="0" w:color="auto"/>
                <w:right w:val="none" w:sz="0" w:space="0" w:color="auto"/>
              </w:divBdr>
              <w:divsChild>
                <w:div w:id="305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4127">
      <w:bodyDiv w:val="1"/>
      <w:marLeft w:val="0"/>
      <w:marRight w:val="0"/>
      <w:marTop w:val="0"/>
      <w:marBottom w:val="0"/>
      <w:divBdr>
        <w:top w:val="none" w:sz="0" w:space="0" w:color="auto"/>
        <w:left w:val="none" w:sz="0" w:space="0" w:color="auto"/>
        <w:bottom w:val="none" w:sz="0" w:space="0" w:color="auto"/>
        <w:right w:val="none" w:sz="0" w:space="0" w:color="auto"/>
      </w:divBdr>
      <w:divsChild>
        <w:div w:id="31852524">
          <w:marLeft w:val="0"/>
          <w:marRight w:val="0"/>
          <w:marTop w:val="0"/>
          <w:marBottom w:val="0"/>
          <w:divBdr>
            <w:top w:val="none" w:sz="0" w:space="0" w:color="auto"/>
            <w:left w:val="none" w:sz="0" w:space="0" w:color="auto"/>
            <w:bottom w:val="none" w:sz="0" w:space="0" w:color="auto"/>
            <w:right w:val="none" w:sz="0" w:space="0" w:color="auto"/>
          </w:divBdr>
          <w:divsChild>
            <w:div w:id="45380619">
              <w:marLeft w:val="0"/>
              <w:marRight w:val="0"/>
              <w:marTop w:val="0"/>
              <w:marBottom w:val="0"/>
              <w:divBdr>
                <w:top w:val="none" w:sz="0" w:space="0" w:color="auto"/>
                <w:left w:val="none" w:sz="0" w:space="0" w:color="auto"/>
                <w:bottom w:val="none" w:sz="0" w:space="0" w:color="auto"/>
                <w:right w:val="none" w:sz="0" w:space="0" w:color="auto"/>
              </w:divBdr>
              <w:divsChild>
                <w:div w:id="11174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7657">
      <w:bodyDiv w:val="1"/>
      <w:marLeft w:val="0"/>
      <w:marRight w:val="0"/>
      <w:marTop w:val="0"/>
      <w:marBottom w:val="0"/>
      <w:divBdr>
        <w:top w:val="none" w:sz="0" w:space="0" w:color="auto"/>
        <w:left w:val="none" w:sz="0" w:space="0" w:color="auto"/>
        <w:bottom w:val="none" w:sz="0" w:space="0" w:color="auto"/>
        <w:right w:val="none" w:sz="0" w:space="0" w:color="auto"/>
      </w:divBdr>
    </w:div>
    <w:div w:id="2133405421">
      <w:bodyDiv w:val="1"/>
      <w:marLeft w:val="0"/>
      <w:marRight w:val="0"/>
      <w:marTop w:val="0"/>
      <w:marBottom w:val="0"/>
      <w:divBdr>
        <w:top w:val="none" w:sz="0" w:space="0" w:color="auto"/>
        <w:left w:val="none" w:sz="0" w:space="0" w:color="auto"/>
        <w:bottom w:val="none" w:sz="0" w:space="0" w:color="auto"/>
        <w:right w:val="none" w:sz="0" w:space="0" w:color="auto"/>
      </w:divBdr>
      <w:divsChild>
        <w:div w:id="1492529205">
          <w:marLeft w:val="0"/>
          <w:marRight w:val="0"/>
          <w:marTop w:val="0"/>
          <w:marBottom w:val="0"/>
          <w:divBdr>
            <w:top w:val="none" w:sz="0" w:space="0" w:color="auto"/>
            <w:left w:val="none" w:sz="0" w:space="0" w:color="auto"/>
            <w:bottom w:val="none" w:sz="0" w:space="0" w:color="auto"/>
            <w:right w:val="none" w:sz="0" w:space="0" w:color="auto"/>
          </w:divBdr>
          <w:divsChild>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3BF6-EC75-41BA-969D-21EBBB9B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2317</Words>
  <Characters>14599</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2021-12-02T08:43:00Z</dcterms:created>
  <dcterms:modified xsi:type="dcterms:W3CDTF">2021-12-02T08:43:00Z</dcterms:modified>
</cp:coreProperties>
</file>